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D8C" w:rsidRPr="00F1352A" w:rsidRDefault="00DF6D8C" w:rsidP="00DF6D8C">
      <w:pPr>
        <w:spacing w:line="360" w:lineRule="auto"/>
        <w:jc w:val="both"/>
        <w:rPr>
          <w:rFonts w:asciiTheme="majorHAnsi" w:hAnsiTheme="majorHAnsi"/>
          <w:b/>
          <w:color w:val="4F81BD" w:themeColor="accent1"/>
        </w:rPr>
      </w:pPr>
      <w:r w:rsidRPr="004D1C68">
        <w:rPr>
          <w:rFonts w:asciiTheme="majorHAnsi" w:hAnsiTheme="majorHAnsi"/>
          <w:b/>
          <w:color w:val="4F81BD" w:themeColor="accent1"/>
          <w:sz w:val="24"/>
          <w:szCs w:val="24"/>
        </w:rPr>
        <w:t>ACTA NÚMERO VEINTE</w:t>
      </w:r>
      <w:r w:rsidRPr="004D1C68">
        <w:rPr>
          <w:rFonts w:asciiTheme="majorHAnsi" w:hAnsiTheme="majorHAnsi"/>
          <w:b/>
          <w:bCs/>
          <w:color w:val="4F81BD" w:themeColor="accent1"/>
          <w:sz w:val="24"/>
          <w:szCs w:val="24"/>
        </w:rPr>
        <w:t xml:space="preserve">. </w:t>
      </w:r>
      <w:r w:rsidRPr="004D1C68">
        <w:rPr>
          <w:rFonts w:asciiTheme="majorHAnsi" w:hAnsiTheme="majorHAnsi"/>
          <w:sz w:val="24"/>
          <w:szCs w:val="24"/>
        </w:rPr>
        <w:t xml:space="preserve">En el salón de sesiones de la alcaldía municipal de Olocuilta, departamento de La Paz, a las catorce horas del día </w:t>
      </w:r>
      <w:r w:rsidRPr="004D1C68">
        <w:rPr>
          <w:rFonts w:asciiTheme="majorHAnsi" w:hAnsiTheme="majorHAnsi"/>
          <w:b/>
          <w:bCs/>
          <w:i/>
          <w:iCs/>
          <w:sz w:val="24"/>
          <w:szCs w:val="24"/>
        </w:rPr>
        <w:t xml:space="preserve"> treinta y uno de agosto del año dos mil veintidós</w:t>
      </w:r>
      <w:r w:rsidRPr="004D1C68">
        <w:rPr>
          <w:rFonts w:asciiTheme="majorHAnsi" w:hAnsiTheme="majorHAnsi"/>
          <w:sz w:val="24"/>
          <w:szCs w:val="24"/>
        </w:rPr>
        <w:t xml:space="preserve">, en sesión de carácter extraordinaria presidida y convocada por el señor </w:t>
      </w:r>
      <w:r w:rsidRPr="004D1C68">
        <w:rPr>
          <w:rFonts w:asciiTheme="majorHAnsi" w:hAnsiTheme="majorHAnsi"/>
          <w:b/>
          <w:bCs/>
          <w:sz w:val="24"/>
          <w:szCs w:val="24"/>
        </w:rPr>
        <w:t>Alcalde municipal</w:t>
      </w:r>
      <w:r w:rsidRPr="004D1C68">
        <w:rPr>
          <w:rFonts w:asciiTheme="majorHAnsi" w:hAnsiTheme="majorHAnsi"/>
          <w:sz w:val="24"/>
          <w:szCs w:val="24"/>
        </w:rPr>
        <w:t xml:space="preserve"> Lic. Ronald Alexander López Preza; y con la asistencia del </w:t>
      </w:r>
      <w:r w:rsidRPr="004D1C68">
        <w:rPr>
          <w:rFonts w:asciiTheme="majorHAnsi" w:hAnsiTheme="majorHAnsi"/>
          <w:b/>
          <w:bCs/>
          <w:sz w:val="24"/>
          <w:szCs w:val="24"/>
        </w:rPr>
        <w:t>síndico municipal</w:t>
      </w:r>
      <w:r w:rsidRPr="004D1C68">
        <w:rPr>
          <w:rFonts w:asciiTheme="majorHAnsi" w:hAnsiTheme="majorHAnsi"/>
          <w:sz w:val="24"/>
          <w:szCs w:val="24"/>
        </w:rPr>
        <w:t xml:space="preserve"> Carlos Adalberto Delgado Reyes; de los </w:t>
      </w:r>
      <w:r w:rsidRPr="004D1C68">
        <w:rPr>
          <w:rFonts w:asciiTheme="majorHAnsi" w:hAnsiTheme="majorHAnsi"/>
          <w:b/>
          <w:bCs/>
          <w:sz w:val="24"/>
          <w:szCs w:val="24"/>
        </w:rPr>
        <w:t xml:space="preserve">regidores propietarios en su respectivo orden, </w:t>
      </w:r>
      <w:r w:rsidRPr="004D1C68">
        <w:rPr>
          <w:rFonts w:asciiTheme="majorHAnsi" w:hAnsiTheme="majorHAnsi"/>
          <w:sz w:val="24"/>
          <w:szCs w:val="24"/>
        </w:rPr>
        <w:t xml:space="preserve">Wendy Sabrina Rivera Hernández, Kevin Alonso Campos Rivera, Milton Javier Carrillo Portillo, Lic. Gilberto Antonio Toloza Méndez, y </w:t>
      </w:r>
      <w:r w:rsidRPr="004D1C68">
        <w:rPr>
          <w:rFonts w:asciiTheme="majorHAnsi" w:hAnsiTheme="majorHAnsi"/>
          <w:b/>
          <w:bCs/>
          <w:sz w:val="24"/>
          <w:szCs w:val="24"/>
        </w:rPr>
        <w:t>los</w:t>
      </w:r>
      <w:r w:rsidRPr="004D1C68">
        <w:rPr>
          <w:rFonts w:asciiTheme="majorHAnsi" w:hAnsiTheme="majorHAnsi"/>
          <w:sz w:val="24"/>
          <w:szCs w:val="24"/>
        </w:rPr>
        <w:t xml:space="preserve"> </w:t>
      </w:r>
      <w:r w:rsidRPr="004D1C68">
        <w:rPr>
          <w:rFonts w:asciiTheme="majorHAnsi" w:hAnsiTheme="majorHAnsi"/>
          <w:b/>
          <w:bCs/>
          <w:sz w:val="24"/>
          <w:szCs w:val="24"/>
        </w:rPr>
        <w:t>regidores suplentes presentes, en el siguiente orden:</w:t>
      </w:r>
      <w:r w:rsidRPr="004D1C68">
        <w:rPr>
          <w:rFonts w:asciiTheme="majorHAnsi" w:hAnsiTheme="majorHAnsi"/>
          <w:sz w:val="24"/>
          <w:szCs w:val="24"/>
        </w:rPr>
        <w:t xml:space="preserve"> Sr. Mario Hugo Santos Aragón Melara, Sr. Luis Enrique Urbina Menjívar, Dr. Marvin Ulises Rodríguez Álvarez, </w:t>
      </w:r>
      <w:r w:rsidRPr="004D1C68">
        <w:rPr>
          <w:rFonts w:asciiTheme="majorHAnsi" w:hAnsiTheme="majorHAnsi"/>
          <w:bCs/>
          <w:sz w:val="24"/>
          <w:szCs w:val="24"/>
        </w:rPr>
        <w:t>y del</w:t>
      </w:r>
      <w:r w:rsidRPr="004D1C68">
        <w:rPr>
          <w:rFonts w:asciiTheme="majorHAnsi" w:hAnsiTheme="majorHAnsi"/>
          <w:sz w:val="24"/>
          <w:szCs w:val="24"/>
        </w:rPr>
        <w:t xml:space="preserve"> </w:t>
      </w:r>
      <w:r w:rsidRPr="004D1C68">
        <w:rPr>
          <w:rFonts w:asciiTheme="majorHAnsi" w:hAnsiTheme="majorHAnsi"/>
          <w:b/>
          <w:bCs/>
          <w:sz w:val="24"/>
          <w:szCs w:val="24"/>
        </w:rPr>
        <w:t>secretario municipal</w:t>
      </w:r>
      <w:r w:rsidRPr="004D1C68">
        <w:rPr>
          <w:rFonts w:asciiTheme="majorHAnsi" w:hAnsiTheme="majorHAnsi"/>
          <w:sz w:val="24"/>
          <w:szCs w:val="24"/>
        </w:rPr>
        <w:t xml:space="preserve">, </w:t>
      </w:r>
      <w:r w:rsidRPr="00DF6D8C">
        <w:rPr>
          <w:rFonts w:asciiTheme="majorHAnsi" w:hAnsiTheme="majorHAnsi"/>
          <w:b/>
          <w:color w:val="00B050"/>
          <w:sz w:val="24"/>
          <w:szCs w:val="24"/>
        </w:rPr>
        <w:t>///////////////////</w:t>
      </w:r>
      <w:r w:rsidRPr="00DF6D8C">
        <w:rPr>
          <w:rFonts w:asciiTheme="majorHAnsi" w:hAnsiTheme="majorHAnsi"/>
          <w:b/>
          <w:color w:val="00B050"/>
          <w:sz w:val="24"/>
          <w:szCs w:val="24"/>
        </w:rPr>
        <w:t>.</w:t>
      </w:r>
      <w:r w:rsidRPr="00DF6D8C">
        <w:rPr>
          <w:rFonts w:asciiTheme="majorHAnsi" w:hAnsiTheme="majorHAnsi"/>
          <w:color w:val="00B050"/>
          <w:sz w:val="24"/>
          <w:szCs w:val="24"/>
        </w:rPr>
        <w:t xml:space="preserve">  </w:t>
      </w:r>
      <w:r w:rsidRPr="004D1C68">
        <w:rPr>
          <w:rFonts w:asciiTheme="majorHAnsi" w:hAnsiTheme="majorHAnsi"/>
          <w:sz w:val="24"/>
          <w:szCs w:val="24"/>
        </w:rPr>
        <w:t xml:space="preserve">El alcalde municipal verificó el quórum, en el cual se observó que se conformó, según lo establecido en el art. 41 inciso segundo del Código Municipal vigente.  Es vital importancia hacer constar que en la presente sesión el primer regidor suplente </w:t>
      </w:r>
      <w:r>
        <w:rPr>
          <w:rFonts w:asciiTheme="majorHAnsi" w:hAnsiTheme="majorHAnsi"/>
          <w:sz w:val="24"/>
          <w:szCs w:val="24"/>
        </w:rPr>
        <w:t>Sr.  Aragón Melara,</w:t>
      </w:r>
      <w:r w:rsidRPr="004D1C68">
        <w:rPr>
          <w:rFonts w:asciiTheme="majorHAnsi" w:hAnsiTheme="majorHAnsi"/>
          <w:sz w:val="24"/>
          <w:szCs w:val="24"/>
        </w:rPr>
        <w:t xml:space="preserve"> sustituyo a al tercer regidor propietario Marcos Martinez,  el segundo regidor suplente sustituyo a la  octava regidora propietaria Licda. </w:t>
      </w:r>
      <w:r>
        <w:rPr>
          <w:rFonts w:asciiTheme="majorHAnsi" w:hAnsiTheme="majorHAnsi"/>
          <w:sz w:val="24"/>
          <w:szCs w:val="24"/>
        </w:rPr>
        <w:t xml:space="preserve"> </w:t>
      </w:r>
      <w:r w:rsidRPr="004D1C68">
        <w:rPr>
          <w:rFonts w:asciiTheme="majorHAnsi" w:hAnsiTheme="majorHAnsi"/>
          <w:sz w:val="24"/>
          <w:szCs w:val="24"/>
        </w:rPr>
        <w:t>Chavez</w:t>
      </w:r>
      <w:r>
        <w:rPr>
          <w:rFonts w:asciiTheme="majorHAnsi" w:hAnsiTheme="majorHAnsi"/>
          <w:sz w:val="24"/>
          <w:szCs w:val="24"/>
        </w:rPr>
        <w:t xml:space="preserve">, </w:t>
      </w:r>
      <w:r w:rsidRPr="004D1C68">
        <w:rPr>
          <w:rFonts w:asciiTheme="majorHAnsi" w:hAnsiTheme="majorHAnsi"/>
          <w:sz w:val="24"/>
          <w:szCs w:val="24"/>
        </w:rPr>
        <w:t xml:space="preserve"> y el tercer regidor suplente</w:t>
      </w:r>
      <w:r>
        <w:rPr>
          <w:rFonts w:asciiTheme="majorHAnsi" w:hAnsiTheme="majorHAnsi"/>
          <w:sz w:val="24"/>
          <w:szCs w:val="24"/>
        </w:rPr>
        <w:t xml:space="preserve"> Dr. Rodriguez </w:t>
      </w:r>
      <w:r w:rsidRPr="004D1C68">
        <w:rPr>
          <w:rFonts w:asciiTheme="majorHAnsi" w:hAnsiTheme="majorHAnsi"/>
          <w:sz w:val="24"/>
          <w:szCs w:val="24"/>
        </w:rPr>
        <w:t xml:space="preserve"> sustituyo al quinto regidor propietario Lic. Toloza.- Seguidamente se sometió a aprobación la agenda, la cual fue aprobada por todos los presentes, siendo los puntos a desarrollar los siguientes: </w:t>
      </w:r>
      <w:r w:rsidRPr="004D1C68">
        <w:rPr>
          <w:rFonts w:asciiTheme="majorHAnsi" w:eastAsia="Lato" w:hAnsiTheme="majorHAnsi" w:cs="Lato"/>
          <w:b/>
          <w:sz w:val="24"/>
          <w:szCs w:val="24"/>
        </w:rPr>
        <w:t>1)</w:t>
      </w:r>
      <w:r w:rsidRPr="004D1C68">
        <w:rPr>
          <w:rFonts w:asciiTheme="majorHAnsi" w:hAnsiTheme="majorHAnsi"/>
          <w:sz w:val="24"/>
          <w:szCs w:val="24"/>
        </w:rPr>
        <w:t xml:space="preserve"> Verificación</w:t>
      </w:r>
      <w:r w:rsidRPr="004D1C68">
        <w:rPr>
          <w:rFonts w:asciiTheme="majorHAnsi" w:hAnsiTheme="majorHAnsi"/>
          <w:spacing w:val="-5"/>
          <w:sz w:val="24"/>
          <w:szCs w:val="24"/>
        </w:rPr>
        <w:t xml:space="preserve"> </w:t>
      </w:r>
      <w:r w:rsidRPr="004D1C68">
        <w:rPr>
          <w:rFonts w:asciiTheme="majorHAnsi" w:hAnsiTheme="majorHAnsi"/>
          <w:sz w:val="24"/>
          <w:szCs w:val="24"/>
        </w:rPr>
        <w:t>de</w:t>
      </w:r>
      <w:r w:rsidRPr="004D1C68">
        <w:rPr>
          <w:rFonts w:asciiTheme="majorHAnsi" w:hAnsiTheme="majorHAnsi"/>
          <w:spacing w:val="-3"/>
          <w:sz w:val="24"/>
          <w:szCs w:val="24"/>
        </w:rPr>
        <w:t xml:space="preserve"> </w:t>
      </w:r>
      <w:r w:rsidRPr="004D1C68">
        <w:rPr>
          <w:rFonts w:asciiTheme="majorHAnsi" w:hAnsiTheme="majorHAnsi"/>
          <w:sz w:val="24"/>
          <w:szCs w:val="24"/>
        </w:rPr>
        <w:t xml:space="preserve">quórum. </w:t>
      </w:r>
      <w:r w:rsidRPr="004D1C68">
        <w:rPr>
          <w:rFonts w:asciiTheme="majorHAnsi" w:hAnsiTheme="majorHAnsi"/>
          <w:b/>
          <w:sz w:val="24"/>
          <w:szCs w:val="24"/>
        </w:rPr>
        <w:t>2)</w:t>
      </w:r>
      <w:r w:rsidRPr="004D1C68">
        <w:rPr>
          <w:rFonts w:asciiTheme="majorHAnsi" w:hAnsiTheme="majorHAnsi"/>
          <w:sz w:val="24"/>
          <w:szCs w:val="24"/>
        </w:rPr>
        <w:t xml:space="preserve"> Aprobación</w:t>
      </w:r>
      <w:r w:rsidRPr="004D1C68">
        <w:rPr>
          <w:rFonts w:asciiTheme="majorHAnsi" w:hAnsiTheme="majorHAnsi"/>
          <w:spacing w:val="-4"/>
          <w:sz w:val="24"/>
          <w:szCs w:val="24"/>
        </w:rPr>
        <w:t xml:space="preserve"> </w:t>
      </w:r>
      <w:r w:rsidRPr="004D1C68">
        <w:rPr>
          <w:rFonts w:asciiTheme="majorHAnsi" w:hAnsiTheme="majorHAnsi"/>
          <w:sz w:val="24"/>
          <w:szCs w:val="24"/>
        </w:rPr>
        <w:t>de</w:t>
      </w:r>
      <w:r w:rsidRPr="004D1C68">
        <w:rPr>
          <w:rFonts w:asciiTheme="majorHAnsi" w:hAnsiTheme="majorHAnsi"/>
          <w:spacing w:val="-2"/>
          <w:sz w:val="24"/>
          <w:szCs w:val="24"/>
        </w:rPr>
        <w:t xml:space="preserve"> </w:t>
      </w:r>
      <w:r w:rsidRPr="004D1C68">
        <w:rPr>
          <w:rFonts w:asciiTheme="majorHAnsi" w:hAnsiTheme="majorHAnsi"/>
          <w:sz w:val="24"/>
          <w:szCs w:val="24"/>
        </w:rPr>
        <w:t>agenda</w:t>
      </w:r>
      <w:r w:rsidRPr="004D1C68">
        <w:rPr>
          <w:rFonts w:asciiTheme="majorHAnsi" w:hAnsiTheme="majorHAnsi"/>
          <w:spacing w:val="-3"/>
          <w:sz w:val="24"/>
          <w:szCs w:val="24"/>
        </w:rPr>
        <w:t xml:space="preserve"> </w:t>
      </w:r>
      <w:r w:rsidRPr="004D1C68">
        <w:rPr>
          <w:rFonts w:asciiTheme="majorHAnsi" w:hAnsiTheme="majorHAnsi"/>
          <w:sz w:val="24"/>
          <w:szCs w:val="24"/>
        </w:rPr>
        <w:t>a</w:t>
      </w:r>
      <w:r w:rsidRPr="004D1C68">
        <w:rPr>
          <w:rFonts w:asciiTheme="majorHAnsi" w:hAnsiTheme="majorHAnsi"/>
          <w:spacing w:val="-4"/>
          <w:sz w:val="24"/>
          <w:szCs w:val="24"/>
        </w:rPr>
        <w:t xml:space="preserve"> </w:t>
      </w:r>
      <w:r w:rsidRPr="004D1C68">
        <w:rPr>
          <w:rFonts w:asciiTheme="majorHAnsi" w:hAnsiTheme="majorHAnsi"/>
          <w:sz w:val="24"/>
          <w:szCs w:val="24"/>
        </w:rPr>
        <w:t xml:space="preserve">desarrollar.  </w:t>
      </w:r>
      <w:r w:rsidRPr="004D1C68">
        <w:rPr>
          <w:rFonts w:asciiTheme="majorHAnsi" w:hAnsiTheme="majorHAnsi"/>
          <w:b/>
          <w:sz w:val="24"/>
          <w:szCs w:val="24"/>
        </w:rPr>
        <w:t>3)</w:t>
      </w:r>
      <w:r w:rsidRPr="004D1C68">
        <w:rPr>
          <w:rFonts w:asciiTheme="majorHAnsi" w:hAnsiTheme="majorHAnsi"/>
          <w:sz w:val="24"/>
          <w:szCs w:val="24"/>
        </w:rPr>
        <w:t xml:space="preserve"> Solicitud</w:t>
      </w:r>
      <w:r w:rsidRPr="004D1C68">
        <w:rPr>
          <w:rFonts w:asciiTheme="majorHAnsi" w:hAnsiTheme="majorHAnsi"/>
          <w:spacing w:val="22"/>
          <w:sz w:val="24"/>
          <w:szCs w:val="24"/>
        </w:rPr>
        <w:t xml:space="preserve"> </w:t>
      </w:r>
      <w:r w:rsidRPr="004D1C68">
        <w:rPr>
          <w:rFonts w:asciiTheme="majorHAnsi" w:hAnsiTheme="majorHAnsi"/>
          <w:sz w:val="24"/>
          <w:szCs w:val="24"/>
        </w:rPr>
        <w:t>de</w:t>
      </w:r>
      <w:r w:rsidRPr="004D1C68">
        <w:rPr>
          <w:rFonts w:asciiTheme="majorHAnsi" w:hAnsiTheme="majorHAnsi"/>
          <w:spacing w:val="20"/>
          <w:sz w:val="24"/>
          <w:szCs w:val="24"/>
        </w:rPr>
        <w:t xml:space="preserve"> </w:t>
      </w:r>
      <w:r w:rsidRPr="004D1C68">
        <w:rPr>
          <w:rFonts w:asciiTheme="majorHAnsi" w:hAnsiTheme="majorHAnsi"/>
          <w:sz w:val="24"/>
          <w:szCs w:val="24"/>
        </w:rPr>
        <w:t>modificación</w:t>
      </w:r>
      <w:r w:rsidRPr="004D1C68">
        <w:rPr>
          <w:rFonts w:asciiTheme="majorHAnsi" w:hAnsiTheme="majorHAnsi"/>
          <w:spacing w:val="24"/>
          <w:sz w:val="24"/>
          <w:szCs w:val="24"/>
        </w:rPr>
        <w:t xml:space="preserve"> </w:t>
      </w:r>
      <w:r w:rsidRPr="004D1C68">
        <w:rPr>
          <w:rFonts w:asciiTheme="majorHAnsi" w:hAnsiTheme="majorHAnsi"/>
          <w:sz w:val="24"/>
          <w:szCs w:val="24"/>
        </w:rPr>
        <w:t>de</w:t>
      </w:r>
      <w:r w:rsidRPr="004D1C68">
        <w:rPr>
          <w:rFonts w:asciiTheme="majorHAnsi" w:hAnsiTheme="majorHAnsi"/>
          <w:spacing w:val="21"/>
          <w:sz w:val="24"/>
          <w:szCs w:val="24"/>
        </w:rPr>
        <w:t xml:space="preserve"> </w:t>
      </w:r>
      <w:r w:rsidRPr="004D1C68">
        <w:rPr>
          <w:rFonts w:asciiTheme="majorHAnsi" w:hAnsiTheme="majorHAnsi"/>
          <w:sz w:val="24"/>
          <w:szCs w:val="24"/>
        </w:rPr>
        <w:t>acuerdo</w:t>
      </w:r>
      <w:r w:rsidRPr="004D1C68">
        <w:rPr>
          <w:rFonts w:asciiTheme="majorHAnsi" w:hAnsiTheme="majorHAnsi"/>
          <w:spacing w:val="20"/>
          <w:sz w:val="24"/>
          <w:szCs w:val="24"/>
        </w:rPr>
        <w:t xml:space="preserve"> </w:t>
      </w:r>
      <w:r w:rsidRPr="004D1C68">
        <w:rPr>
          <w:rFonts w:asciiTheme="majorHAnsi" w:hAnsiTheme="majorHAnsi"/>
          <w:sz w:val="24"/>
          <w:szCs w:val="24"/>
        </w:rPr>
        <w:t>número</w:t>
      </w:r>
      <w:r w:rsidRPr="004D1C68">
        <w:rPr>
          <w:rFonts w:asciiTheme="majorHAnsi" w:hAnsiTheme="majorHAnsi"/>
          <w:spacing w:val="23"/>
          <w:sz w:val="24"/>
          <w:szCs w:val="24"/>
        </w:rPr>
        <w:t xml:space="preserve"> </w:t>
      </w:r>
      <w:r w:rsidRPr="004D1C68">
        <w:rPr>
          <w:rFonts w:asciiTheme="majorHAnsi" w:hAnsiTheme="majorHAnsi"/>
          <w:sz w:val="24"/>
          <w:szCs w:val="24"/>
        </w:rPr>
        <w:t>3,</w:t>
      </w:r>
      <w:r w:rsidRPr="004D1C68">
        <w:rPr>
          <w:rFonts w:asciiTheme="majorHAnsi" w:hAnsiTheme="majorHAnsi"/>
          <w:spacing w:val="22"/>
          <w:sz w:val="24"/>
          <w:szCs w:val="24"/>
        </w:rPr>
        <w:t xml:space="preserve"> </w:t>
      </w:r>
      <w:r w:rsidRPr="004D1C68">
        <w:rPr>
          <w:rFonts w:asciiTheme="majorHAnsi" w:hAnsiTheme="majorHAnsi"/>
          <w:sz w:val="24"/>
          <w:szCs w:val="24"/>
        </w:rPr>
        <w:t>del</w:t>
      </w:r>
      <w:r w:rsidRPr="004D1C68">
        <w:rPr>
          <w:rFonts w:asciiTheme="majorHAnsi" w:hAnsiTheme="majorHAnsi"/>
          <w:spacing w:val="20"/>
          <w:sz w:val="24"/>
          <w:szCs w:val="24"/>
        </w:rPr>
        <w:t xml:space="preserve"> </w:t>
      </w:r>
      <w:r w:rsidRPr="004D1C68">
        <w:rPr>
          <w:rFonts w:asciiTheme="majorHAnsi" w:hAnsiTheme="majorHAnsi"/>
          <w:sz w:val="24"/>
          <w:szCs w:val="24"/>
        </w:rPr>
        <w:t>acta</w:t>
      </w:r>
      <w:r w:rsidRPr="004D1C68">
        <w:rPr>
          <w:rFonts w:asciiTheme="majorHAnsi" w:hAnsiTheme="majorHAnsi"/>
          <w:spacing w:val="21"/>
          <w:sz w:val="24"/>
          <w:szCs w:val="24"/>
        </w:rPr>
        <w:t xml:space="preserve"> </w:t>
      </w:r>
      <w:r w:rsidRPr="004D1C68">
        <w:rPr>
          <w:rFonts w:asciiTheme="majorHAnsi" w:hAnsiTheme="majorHAnsi"/>
          <w:sz w:val="24"/>
          <w:szCs w:val="24"/>
        </w:rPr>
        <w:t>17,</w:t>
      </w:r>
      <w:r w:rsidRPr="004D1C68">
        <w:rPr>
          <w:rFonts w:asciiTheme="majorHAnsi" w:hAnsiTheme="majorHAnsi"/>
          <w:spacing w:val="22"/>
          <w:sz w:val="24"/>
          <w:szCs w:val="24"/>
        </w:rPr>
        <w:t xml:space="preserve"> </w:t>
      </w:r>
      <w:r w:rsidRPr="004D1C68">
        <w:rPr>
          <w:rFonts w:asciiTheme="majorHAnsi" w:hAnsiTheme="majorHAnsi"/>
          <w:sz w:val="24"/>
          <w:szCs w:val="24"/>
        </w:rPr>
        <w:t>de</w:t>
      </w:r>
      <w:r w:rsidRPr="004D1C68">
        <w:rPr>
          <w:rFonts w:asciiTheme="majorHAnsi" w:hAnsiTheme="majorHAnsi"/>
          <w:spacing w:val="21"/>
          <w:sz w:val="24"/>
          <w:szCs w:val="24"/>
        </w:rPr>
        <w:t xml:space="preserve"> </w:t>
      </w:r>
      <w:r w:rsidRPr="004D1C68">
        <w:rPr>
          <w:rFonts w:asciiTheme="majorHAnsi" w:hAnsiTheme="majorHAnsi"/>
          <w:sz w:val="24"/>
          <w:szCs w:val="24"/>
        </w:rPr>
        <w:t>fecha</w:t>
      </w:r>
      <w:r w:rsidRPr="004D1C68">
        <w:rPr>
          <w:rFonts w:asciiTheme="majorHAnsi" w:hAnsiTheme="majorHAnsi"/>
          <w:spacing w:val="20"/>
          <w:sz w:val="24"/>
          <w:szCs w:val="24"/>
        </w:rPr>
        <w:t xml:space="preserve"> </w:t>
      </w:r>
      <w:r w:rsidRPr="004D1C68">
        <w:rPr>
          <w:rFonts w:asciiTheme="majorHAnsi" w:hAnsiTheme="majorHAnsi"/>
          <w:sz w:val="24"/>
          <w:szCs w:val="24"/>
        </w:rPr>
        <w:t>25</w:t>
      </w:r>
      <w:r w:rsidRPr="004D1C68">
        <w:rPr>
          <w:rFonts w:asciiTheme="majorHAnsi" w:hAnsiTheme="majorHAnsi"/>
          <w:spacing w:val="23"/>
          <w:sz w:val="24"/>
          <w:szCs w:val="24"/>
        </w:rPr>
        <w:t xml:space="preserve"> </w:t>
      </w:r>
      <w:r w:rsidRPr="004D1C68">
        <w:rPr>
          <w:rFonts w:asciiTheme="majorHAnsi" w:hAnsiTheme="majorHAnsi"/>
          <w:sz w:val="24"/>
          <w:szCs w:val="24"/>
        </w:rPr>
        <w:t>de</w:t>
      </w:r>
      <w:r w:rsidRPr="004D1C68">
        <w:rPr>
          <w:rFonts w:asciiTheme="majorHAnsi" w:hAnsiTheme="majorHAnsi"/>
          <w:spacing w:val="22"/>
          <w:sz w:val="24"/>
          <w:szCs w:val="24"/>
        </w:rPr>
        <w:t xml:space="preserve"> </w:t>
      </w:r>
      <w:r w:rsidRPr="004D1C68">
        <w:rPr>
          <w:rFonts w:asciiTheme="majorHAnsi" w:hAnsiTheme="majorHAnsi"/>
          <w:sz w:val="24"/>
          <w:szCs w:val="24"/>
        </w:rPr>
        <w:t>julio</w:t>
      </w:r>
      <w:r w:rsidRPr="004D1C68">
        <w:rPr>
          <w:rFonts w:asciiTheme="majorHAnsi" w:hAnsiTheme="majorHAnsi"/>
          <w:spacing w:val="-45"/>
          <w:sz w:val="24"/>
          <w:szCs w:val="24"/>
        </w:rPr>
        <w:t xml:space="preserve"> </w:t>
      </w:r>
      <w:r w:rsidRPr="004D1C68">
        <w:rPr>
          <w:rFonts w:asciiTheme="majorHAnsi" w:hAnsiTheme="majorHAnsi"/>
          <w:sz w:val="24"/>
          <w:szCs w:val="24"/>
        </w:rPr>
        <w:t xml:space="preserve">2022 </w:t>
      </w:r>
      <w:r w:rsidRPr="004D1C68">
        <w:rPr>
          <w:rFonts w:asciiTheme="majorHAnsi" w:hAnsiTheme="majorHAnsi"/>
          <w:b/>
          <w:sz w:val="24"/>
          <w:szCs w:val="24"/>
        </w:rPr>
        <w:t>4)</w:t>
      </w:r>
      <w:r w:rsidRPr="004D1C68">
        <w:rPr>
          <w:rFonts w:asciiTheme="majorHAnsi" w:hAnsiTheme="majorHAnsi"/>
          <w:sz w:val="24"/>
          <w:szCs w:val="24"/>
        </w:rPr>
        <w:t xml:space="preserve"> Solicitud</w:t>
      </w:r>
      <w:r w:rsidRPr="004D1C68">
        <w:rPr>
          <w:rFonts w:asciiTheme="majorHAnsi" w:hAnsiTheme="majorHAnsi"/>
          <w:spacing w:val="-2"/>
          <w:sz w:val="24"/>
          <w:szCs w:val="24"/>
        </w:rPr>
        <w:t xml:space="preserve"> </w:t>
      </w:r>
      <w:r w:rsidRPr="004D1C68">
        <w:rPr>
          <w:rFonts w:asciiTheme="majorHAnsi" w:hAnsiTheme="majorHAnsi"/>
          <w:sz w:val="24"/>
          <w:szCs w:val="24"/>
        </w:rPr>
        <w:t>de</w:t>
      </w:r>
      <w:r w:rsidRPr="004D1C68">
        <w:rPr>
          <w:rFonts w:asciiTheme="majorHAnsi" w:hAnsiTheme="majorHAnsi"/>
          <w:spacing w:val="-1"/>
          <w:sz w:val="24"/>
          <w:szCs w:val="24"/>
        </w:rPr>
        <w:t xml:space="preserve"> </w:t>
      </w:r>
      <w:r w:rsidRPr="004D1C68">
        <w:rPr>
          <w:rFonts w:asciiTheme="majorHAnsi" w:hAnsiTheme="majorHAnsi"/>
          <w:sz w:val="24"/>
          <w:szCs w:val="24"/>
        </w:rPr>
        <w:t>compra</w:t>
      </w:r>
      <w:r w:rsidRPr="004D1C68">
        <w:rPr>
          <w:rFonts w:asciiTheme="majorHAnsi" w:hAnsiTheme="majorHAnsi"/>
          <w:spacing w:val="-2"/>
          <w:sz w:val="24"/>
          <w:szCs w:val="24"/>
        </w:rPr>
        <w:t xml:space="preserve"> </w:t>
      </w:r>
      <w:r w:rsidRPr="004D1C68">
        <w:rPr>
          <w:rFonts w:asciiTheme="majorHAnsi" w:hAnsiTheme="majorHAnsi"/>
          <w:sz w:val="24"/>
          <w:szCs w:val="24"/>
        </w:rPr>
        <w:t>de</w:t>
      </w:r>
      <w:r w:rsidRPr="004D1C68">
        <w:rPr>
          <w:rFonts w:asciiTheme="majorHAnsi" w:hAnsiTheme="majorHAnsi"/>
          <w:spacing w:val="-3"/>
          <w:sz w:val="24"/>
          <w:szCs w:val="24"/>
        </w:rPr>
        <w:t xml:space="preserve"> </w:t>
      </w:r>
      <w:r w:rsidRPr="004D1C68">
        <w:rPr>
          <w:rFonts w:asciiTheme="majorHAnsi" w:hAnsiTheme="majorHAnsi"/>
          <w:sz w:val="24"/>
          <w:szCs w:val="24"/>
        </w:rPr>
        <w:t>sillas</w:t>
      </w:r>
      <w:r w:rsidRPr="004D1C68">
        <w:rPr>
          <w:rFonts w:asciiTheme="majorHAnsi" w:hAnsiTheme="majorHAnsi"/>
          <w:spacing w:val="-3"/>
          <w:sz w:val="24"/>
          <w:szCs w:val="24"/>
        </w:rPr>
        <w:t xml:space="preserve"> </w:t>
      </w:r>
      <w:r w:rsidRPr="004D1C68">
        <w:rPr>
          <w:rFonts w:asciiTheme="majorHAnsi" w:hAnsiTheme="majorHAnsi"/>
          <w:sz w:val="24"/>
          <w:szCs w:val="24"/>
        </w:rPr>
        <w:t>para</w:t>
      </w:r>
      <w:r w:rsidRPr="004D1C68">
        <w:rPr>
          <w:rFonts w:asciiTheme="majorHAnsi" w:hAnsiTheme="majorHAnsi"/>
          <w:spacing w:val="-1"/>
          <w:sz w:val="24"/>
          <w:szCs w:val="24"/>
        </w:rPr>
        <w:t xml:space="preserve"> </w:t>
      </w:r>
      <w:r w:rsidRPr="004D1C68">
        <w:rPr>
          <w:rFonts w:asciiTheme="majorHAnsi" w:hAnsiTheme="majorHAnsi"/>
          <w:sz w:val="24"/>
          <w:szCs w:val="24"/>
        </w:rPr>
        <w:t>sala</w:t>
      </w:r>
      <w:r w:rsidRPr="004D1C68">
        <w:rPr>
          <w:rFonts w:asciiTheme="majorHAnsi" w:hAnsiTheme="majorHAnsi"/>
          <w:spacing w:val="-4"/>
          <w:sz w:val="24"/>
          <w:szCs w:val="24"/>
        </w:rPr>
        <w:t xml:space="preserve"> </w:t>
      </w:r>
      <w:r w:rsidRPr="004D1C68">
        <w:rPr>
          <w:rFonts w:asciiTheme="majorHAnsi" w:hAnsiTheme="majorHAnsi"/>
          <w:sz w:val="24"/>
          <w:szCs w:val="24"/>
        </w:rPr>
        <w:t>de</w:t>
      </w:r>
      <w:r w:rsidRPr="004D1C68">
        <w:rPr>
          <w:rFonts w:asciiTheme="majorHAnsi" w:hAnsiTheme="majorHAnsi"/>
          <w:spacing w:val="-1"/>
          <w:sz w:val="24"/>
          <w:szCs w:val="24"/>
        </w:rPr>
        <w:t xml:space="preserve"> </w:t>
      </w:r>
      <w:r w:rsidRPr="004D1C68">
        <w:rPr>
          <w:rFonts w:asciiTheme="majorHAnsi" w:hAnsiTheme="majorHAnsi"/>
          <w:sz w:val="24"/>
          <w:szCs w:val="24"/>
        </w:rPr>
        <w:t>sesiones</w:t>
      </w:r>
      <w:r w:rsidRPr="004D1C68">
        <w:rPr>
          <w:rFonts w:asciiTheme="majorHAnsi" w:hAnsiTheme="majorHAnsi"/>
          <w:spacing w:val="-2"/>
          <w:sz w:val="24"/>
          <w:szCs w:val="24"/>
        </w:rPr>
        <w:t xml:space="preserve"> </w:t>
      </w:r>
      <w:r w:rsidRPr="004D1C68">
        <w:rPr>
          <w:rFonts w:asciiTheme="majorHAnsi" w:hAnsiTheme="majorHAnsi"/>
          <w:sz w:val="24"/>
          <w:szCs w:val="24"/>
        </w:rPr>
        <w:t>de</w:t>
      </w:r>
      <w:r w:rsidRPr="004D1C68">
        <w:rPr>
          <w:rFonts w:asciiTheme="majorHAnsi" w:hAnsiTheme="majorHAnsi"/>
          <w:spacing w:val="-4"/>
          <w:sz w:val="24"/>
          <w:szCs w:val="24"/>
        </w:rPr>
        <w:t xml:space="preserve"> </w:t>
      </w:r>
      <w:r w:rsidRPr="004D1C68">
        <w:rPr>
          <w:rFonts w:asciiTheme="majorHAnsi" w:hAnsiTheme="majorHAnsi"/>
          <w:sz w:val="24"/>
          <w:szCs w:val="24"/>
        </w:rPr>
        <w:t>la</w:t>
      </w:r>
      <w:r w:rsidRPr="004D1C68">
        <w:rPr>
          <w:rFonts w:asciiTheme="majorHAnsi" w:hAnsiTheme="majorHAnsi"/>
          <w:spacing w:val="-1"/>
          <w:sz w:val="24"/>
          <w:szCs w:val="24"/>
        </w:rPr>
        <w:t xml:space="preserve"> </w:t>
      </w:r>
      <w:r w:rsidRPr="004D1C68">
        <w:rPr>
          <w:rFonts w:asciiTheme="majorHAnsi" w:hAnsiTheme="majorHAnsi"/>
          <w:sz w:val="24"/>
          <w:szCs w:val="24"/>
        </w:rPr>
        <w:t>alcaldía</w:t>
      </w:r>
      <w:r w:rsidRPr="004D1C68">
        <w:rPr>
          <w:rFonts w:asciiTheme="majorHAnsi" w:hAnsiTheme="majorHAnsi"/>
          <w:spacing w:val="-2"/>
          <w:sz w:val="24"/>
          <w:szCs w:val="24"/>
        </w:rPr>
        <w:t xml:space="preserve"> </w:t>
      </w:r>
      <w:r w:rsidRPr="004D1C68">
        <w:rPr>
          <w:rFonts w:asciiTheme="majorHAnsi" w:hAnsiTheme="majorHAnsi"/>
          <w:sz w:val="24"/>
          <w:szCs w:val="24"/>
        </w:rPr>
        <w:t xml:space="preserve">municipal. El concejo Municipal  aprobó los siguientes acuerdos </w:t>
      </w:r>
      <w:r w:rsidRPr="004D1C68">
        <w:rPr>
          <w:rFonts w:asciiTheme="majorHAnsi" w:hAnsiTheme="majorHAnsi"/>
          <w:b/>
          <w:color w:val="4F81BD" w:themeColor="accent1"/>
          <w:sz w:val="24"/>
          <w:szCs w:val="24"/>
        </w:rPr>
        <w:t xml:space="preserve">ACUERDO NÚMERO UNO.- </w:t>
      </w:r>
      <w:r w:rsidRPr="004D1C68">
        <w:rPr>
          <w:rFonts w:asciiTheme="majorHAnsi" w:hAnsiTheme="majorHAnsi"/>
          <w:sz w:val="24"/>
          <w:szCs w:val="24"/>
        </w:rPr>
        <w:t>El alcalde Municipal hace del conocimiento del punto número   tres de la agenda en el cual consiste en una Solicitud</w:t>
      </w:r>
      <w:r w:rsidRPr="004D1C68">
        <w:rPr>
          <w:rFonts w:asciiTheme="majorHAnsi" w:hAnsiTheme="majorHAnsi"/>
          <w:spacing w:val="22"/>
          <w:sz w:val="24"/>
          <w:szCs w:val="24"/>
        </w:rPr>
        <w:t xml:space="preserve"> </w:t>
      </w:r>
      <w:r w:rsidRPr="004D1C68">
        <w:rPr>
          <w:rFonts w:asciiTheme="majorHAnsi" w:hAnsiTheme="majorHAnsi"/>
          <w:sz w:val="24"/>
          <w:szCs w:val="24"/>
        </w:rPr>
        <w:t>de</w:t>
      </w:r>
      <w:r w:rsidRPr="004D1C68">
        <w:rPr>
          <w:rFonts w:asciiTheme="majorHAnsi" w:hAnsiTheme="majorHAnsi"/>
          <w:spacing w:val="20"/>
          <w:sz w:val="24"/>
          <w:szCs w:val="24"/>
        </w:rPr>
        <w:t xml:space="preserve"> </w:t>
      </w:r>
      <w:r w:rsidRPr="004D1C68">
        <w:rPr>
          <w:rFonts w:asciiTheme="majorHAnsi" w:hAnsiTheme="majorHAnsi"/>
          <w:sz w:val="24"/>
          <w:szCs w:val="24"/>
        </w:rPr>
        <w:t>modificación</w:t>
      </w:r>
      <w:r w:rsidRPr="004D1C68">
        <w:rPr>
          <w:rFonts w:asciiTheme="majorHAnsi" w:hAnsiTheme="majorHAnsi"/>
          <w:spacing w:val="24"/>
          <w:sz w:val="24"/>
          <w:szCs w:val="24"/>
        </w:rPr>
        <w:t xml:space="preserve"> </w:t>
      </w:r>
      <w:r w:rsidRPr="004D1C68">
        <w:rPr>
          <w:rFonts w:asciiTheme="majorHAnsi" w:hAnsiTheme="majorHAnsi"/>
          <w:sz w:val="24"/>
          <w:szCs w:val="24"/>
        </w:rPr>
        <w:t>de</w:t>
      </w:r>
      <w:r w:rsidRPr="004D1C68">
        <w:rPr>
          <w:rFonts w:asciiTheme="majorHAnsi" w:hAnsiTheme="majorHAnsi"/>
          <w:spacing w:val="21"/>
          <w:sz w:val="24"/>
          <w:szCs w:val="24"/>
        </w:rPr>
        <w:t xml:space="preserve"> </w:t>
      </w:r>
      <w:r w:rsidRPr="004D1C68">
        <w:rPr>
          <w:rFonts w:asciiTheme="majorHAnsi" w:hAnsiTheme="majorHAnsi"/>
          <w:sz w:val="24"/>
          <w:szCs w:val="24"/>
        </w:rPr>
        <w:t>acuerdo</w:t>
      </w:r>
      <w:r w:rsidRPr="004D1C68">
        <w:rPr>
          <w:rFonts w:asciiTheme="majorHAnsi" w:hAnsiTheme="majorHAnsi"/>
          <w:spacing w:val="20"/>
          <w:sz w:val="24"/>
          <w:szCs w:val="24"/>
        </w:rPr>
        <w:t xml:space="preserve"> </w:t>
      </w:r>
      <w:r w:rsidRPr="004D1C68">
        <w:rPr>
          <w:rFonts w:asciiTheme="majorHAnsi" w:hAnsiTheme="majorHAnsi"/>
          <w:sz w:val="24"/>
          <w:szCs w:val="24"/>
        </w:rPr>
        <w:t>número</w:t>
      </w:r>
      <w:r w:rsidRPr="004D1C68">
        <w:rPr>
          <w:rFonts w:asciiTheme="majorHAnsi" w:hAnsiTheme="majorHAnsi"/>
          <w:spacing w:val="23"/>
          <w:sz w:val="24"/>
          <w:szCs w:val="24"/>
        </w:rPr>
        <w:t xml:space="preserve"> </w:t>
      </w:r>
      <w:r w:rsidRPr="004D1C68">
        <w:rPr>
          <w:rFonts w:asciiTheme="majorHAnsi" w:hAnsiTheme="majorHAnsi"/>
          <w:sz w:val="24"/>
          <w:szCs w:val="24"/>
        </w:rPr>
        <w:t>3,</w:t>
      </w:r>
      <w:r w:rsidRPr="004D1C68">
        <w:rPr>
          <w:rFonts w:asciiTheme="majorHAnsi" w:hAnsiTheme="majorHAnsi"/>
          <w:spacing w:val="22"/>
          <w:sz w:val="24"/>
          <w:szCs w:val="24"/>
        </w:rPr>
        <w:t xml:space="preserve"> </w:t>
      </w:r>
      <w:r w:rsidRPr="004D1C68">
        <w:rPr>
          <w:rFonts w:asciiTheme="majorHAnsi" w:hAnsiTheme="majorHAnsi"/>
          <w:sz w:val="24"/>
          <w:szCs w:val="24"/>
        </w:rPr>
        <w:t>del</w:t>
      </w:r>
      <w:r w:rsidRPr="004D1C68">
        <w:rPr>
          <w:rFonts w:asciiTheme="majorHAnsi" w:hAnsiTheme="majorHAnsi"/>
          <w:spacing w:val="20"/>
          <w:sz w:val="24"/>
          <w:szCs w:val="24"/>
        </w:rPr>
        <w:t xml:space="preserve"> </w:t>
      </w:r>
      <w:r w:rsidRPr="004D1C68">
        <w:rPr>
          <w:rFonts w:asciiTheme="majorHAnsi" w:hAnsiTheme="majorHAnsi"/>
          <w:sz w:val="24"/>
          <w:szCs w:val="24"/>
        </w:rPr>
        <w:t>acta</w:t>
      </w:r>
      <w:r w:rsidRPr="004D1C68">
        <w:rPr>
          <w:rFonts w:asciiTheme="majorHAnsi" w:hAnsiTheme="majorHAnsi"/>
          <w:spacing w:val="21"/>
          <w:sz w:val="24"/>
          <w:szCs w:val="24"/>
        </w:rPr>
        <w:t xml:space="preserve"> </w:t>
      </w:r>
      <w:r w:rsidRPr="004D1C68">
        <w:rPr>
          <w:rFonts w:asciiTheme="majorHAnsi" w:hAnsiTheme="majorHAnsi"/>
          <w:sz w:val="24"/>
          <w:szCs w:val="24"/>
        </w:rPr>
        <w:t>17,</w:t>
      </w:r>
      <w:r w:rsidRPr="004D1C68">
        <w:rPr>
          <w:rFonts w:asciiTheme="majorHAnsi" w:hAnsiTheme="majorHAnsi"/>
          <w:spacing w:val="22"/>
          <w:sz w:val="24"/>
          <w:szCs w:val="24"/>
        </w:rPr>
        <w:t xml:space="preserve"> </w:t>
      </w:r>
      <w:r w:rsidRPr="004D1C68">
        <w:rPr>
          <w:rFonts w:asciiTheme="majorHAnsi" w:hAnsiTheme="majorHAnsi"/>
          <w:sz w:val="24"/>
          <w:szCs w:val="24"/>
        </w:rPr>
        <w:t>de</w:t>
      </w:r>
      <w:r w:rsidRPr="004D1C68">
        <w:rPr>
          <w:rFonts w:asciiTheme="majorHAnsi" w:hAnsiTheme="majorHAnsi"/>
          <w:spacing w:val="21"/>
          <w:sz w:val="24"/>
          <w:szCs w:val="24"/>
        </w:rPr>
        <w:t xml:space="preserve"> </w:t>
      </w:r>
      <w:r w:rsidRPr="004D1C68">
        <w:rPr>
          <w:rFonts w:asciiTheme="majorHAnsi" w:hAnsiTheme="majorHAnsi"/>
          <w:sz w:val="24"/>
          <w:szCs w:val="24"/>
        </w:rPr>
        <w:t>fecha</w:t>
      </w:r>
      <w:r w:rsidRPr="004D1C68">
        <w:rPr>
          <w:rFonts w:asciiTheme="majorHAnsi" w:hAnsiTheme="majorHAnsi"/>
          <w:spacing w:val="20"/>
          <w:sz w:val="24"/>
          <w:szCs w:val="24"/>
        </w:rPr>
        <w:t xml:space="preserve"> </w:t>
      </w:r>
      <w:r w:rsidRPr="004D1C68">
        <w:rPr>
          <w:rFonts w:asciiTheme="majorHAnsi" w:hAnsiTheme="majorHAnsi"/>
          <w:sz w:val="24"/>
          <w:szCs w:val="24"/>
        </w:rPr>
        <w:t>25</w:t>
      </w:r>
      <w:r w:rsidRPr="004D1C68">
        <w:rPr>
          <w:rFonts w:asciiTheme="majorHAnsi" w:hAnsiTheme="majorHAnsi"/>
          <w:spacing w:val="23"/>
          <w:sz w:val="24"/>
          <w:szCs w:val="24"/>
        </w:rPr>
        <w:t xml:space="preserve"> </w:t>
      </w:r>
      <w:r w:rsidRPr="004D1C68">
        <w:rPr>
          <w:rFonts w:asciiTheme="majorHAnsi" w:hAnsiTheme="majorHAnsi"/>
          <w:sz w:val="24"/>
          <w:szCs w:val="24"/>
        </w:rPr>
        <w:t>de</w:t>
      </w:r>
      <w:r w:rsidRPr="004D1C68">
        <w:rPr>
          <w:rFonts w:asciiTheme="majorHAnsi" w:hAnsiTheme="majorHAnsi"/>
          <w:spacing w:val="22"/>
          <w:sz w:val="24"/>
          <w:szCs w:val="24"/>
        </w:rPr>
        <w:t xml:space="preserve"> </w:t>
      </w:r>
      <w:r w:rsidRPr="004D1C68">
        <w:rPr>
          <w:rFonts w:asciiTheme="majorHAnsi" w:hAnsiTheme="majorHAnsi"/>
          <w:sz w:val="24"/>
          <w:szCs w:val="24"/>
        </w:rPr>
        <w:t>julio</w:t>
      </w:r>
      <w:r w:rsidRPr="004D1C68">
        <w:rPr>
          <w:rFonts w:asciiTheme="majorHAnsi" w:hAnsiTheme="majorHAnsi"/>
          <w:spacing w:val="-45"/>
          <w:sz w:val="24"/>
          <w:szCs w:val="24"/>
        </w:rPr>
        <w:t xml:space="preserve"> </w:t>
      </w:r>
      <w:r w:rsidRPr="004D1C68">
        <w:rPr>
          <w:rFonts w:asciiTheme="majorHAnsi" w:hAnsiTheme="majorHAnsi"/>
          <w:sz w:val="24"/>
          <w:szCs w:val="24"/>
        </w:rPr>
        <w:t xml:space="preserve">2022, por parte de la gerencia financiera, dicho acuerdo consiste en la aprobación y ejecución  del proyecto </w:t>
      </w:r>
      <w:r w:rsidRPr="004D1C68">
        <w:rPr>
          <w:rFonts w:asciiTheme="majorHAnsi" w:hAnsiTheme="majorHAnsi"/>
          <w:b/>
          <w:i/>
          <w:sz w:val="24"/>
          <w:szCs w:val="24"/>
        </w:rPr>
        <w:t>Techado complementario -Gradas-</w:t>
      </w:r>
      <w:r w:rsidRPr="004D1C68">
        <w:rPr>
          <w:rFonts w:asciiTheme="majorHAnsi" w:hAnsiTheme="majorHAnsi"/>
          <w:b/>
          <w:i/>
          <w:spacing w:val="1"/>
          <w:sz w:val="24"/>
          <w:szCs w:val="24"/>
        </w:rPr>
        <w:t xml:space="preserve"> </w:t>
      </w:r>
      <w:r w:rsidRPr="004D1C68">
        <w:rPr>
          <w:rFonts w:asciiTheme="majorHAnsi" w:hAnsiTheme="majorHAnsi"/>
          <w:b/>
          <w:i/>
          <w:sz w:val="24"/>
          <w:szCs w:val="24"/>
        </w:rPr>
        <w:t>Casa Comunal de Cantón La Esperanza (2022),</w:t>
      </w:r>
      <w:r w:rsidRPr="004D1C68">
        <w:rPr>
          <w:rFonts w:asciiTheme="majorHAnsi" w:hAnsiTheme="majorHAnsi"/>
          <w:i/>
          <w:sz w:val="24"/>
          <w:szCs w:val="24"/>
        </w:rPr>
        <w:t xml:space="preserve"> </w:t>
      </w:r>
      <w:r w:rsidRPr="004D1C68">
        <w:rPr>
          <w:rFonts w:asciiTheme="majorHAnsi" w:hAnsiTheme="majorHAnsi"/>
          <w:sz w:val="24"/>
          <w:szCs w:val="24"/>
        </w:rPr>
        <w:t>con fuente de financiamiento</w:t>
      </w:r>
      <w:r w:rsidRPr="004D1C68">
        <w:rPr>
          <w:rFonts w:asciiTheme="majorHAnsi" w:hAnsiTheme="majorHAnsi"/>
          <w:spacing w:val="1"/>
          <w:sz w:val="24"/>
          <w:szCs w:val="24"/>
        </w:rPr>
        <w:t xml:space="preserve"> </w:t>
      </w:r>
      <w:r w:rsidRPr="004D1C68">
        <w:rPr>
          <w:rFonts w:asciiTheme="majorHAnsi" w:hAnsiTheme="majorHAnsi"/>
          <w:sz w:val="24"/>
          <w:szCs w:val="24"/>
        </w:rPr>
        <w:t>FODES</w:t>
      </w:r>
      <w:r w:rsidRPr="004D1C68">
        <w:rPr>
          <w:rFonts w:asciiTheme="majorHAnsi" w:hAnsiTheme="majorHAnsi"/>
          <w:spacing w:val="-4"/>
          <w:sz w:val="24"/>
          <w:szCs w:val="24"/>
        </w:rPr>
        <w:t xml:space="preserve"> </w:t>
      </w:r>
      <w:r w:rsidRPr="004D1C68">
        <w:rPr>
          <w:rFonts w:asciiTheme="majorHAnsi" w:hAnsiTheme="majorHAnsi"/>
          <w:sz w:val="24"/>
          <w:szCs w:val="24"/>
        </w:rPr>
        <w:t>Libre</w:t>
      </w:r>
      <w:r w:rsidRPr="004D1C68">
        <w:rPr>
          <w:rFonts w:asciiTheme="majorHAnsi" w:hAnsiTheme="majorHAnsi"/>
          <w:spacing w:val="-3"/>
          <w:sz w:val="24"/>
          <w:szCs w:val="24"/>
        </w:rPr>
        <w:t xml:space="preserve"> </w:t>
      </w:r>
      <w:r w:rsidRPr="004D1C68">
        <w:rPr>
          <w:rFonts w:asciiTheme="majorHAnsi" w:hAnsiTheme="majorHAnsi"/>
          <w:sz w:val="24"/>
          <w:szCs w:val="24"/>
        </w:rPr>
        <w:t>Disponibilidad</w:t>
      </w:r>
      <w:r w:rsidRPr="004D1C68">
        <w:rPr>
          <w:rFonts w:asciiTheme="majorHAnsi" w:hAnsiTheme="majorHAnsi"/>
          <w:spacing w:val="-1"/>
          <w:sz w:val="24"/>
          <w:szCs w:val="24"/>
        </w:rPr>
        <w:t xml:space="preserve"> </w:t>
      </w:r>
      <w:r w:rsidRPr="004D1C68">
        <w:rPr>
          <w:rFonts w:asciiTheme="majorHAnsi" w:hAnsiTheme="majorHAnsi"/>
          <w:sz w:val="24"/>
          <w:szCs w:val="24"/>
        </w:rPr>
        <w:t xml:space="preserve">75%. La  modificación consiste en lo siguiente </w:t>
      </w:r>
      <w:r w:rsidRPr="004D1C68">
        <w:rPr>
          <w:rFonts w:asciiTheme="majorHAnsi" w:hAnsiTheme="majorHAnsi"/>
          <w:b/>
          <w:sz w:val="24"/>
          <w:szCs w:val="24"/>
        </w:rPr>
        <w:t>1°</w:t>
      </w:r>
      <w:r w:rsidRPr="004D1C68">
        <w:rPr>
          <w:rFonts w:asciiTheme="majorHAnsi" w:hAnsiTheme="majorHAnsi"/>
          <w:sz w:val="24"/>
          <w:szCs w:val="24"/>
        </w:rPr>
        <w:t xml:space="preserve"> Establecer que la contratación seria bajo la modalidad de </w:t>
      </w:r>
      <w:r w:rsidRPr="004D1C68">
        <w:rPr>
          <w:rFonts w:asciiTheme="majorHAnsi" w:hAnsiTheme="majorHAnsi"/>
          <w:b/>
          <w:i/>
          <w:sz w:val="24"/>
          <w:szCs w:val="24"/>
        </w:rPr>
        <w:t>Libre Gestión</w:t>
      </w:r>
      <w:r w:rsidRPr="004D1C68">
        <w:rPr>
          <w:rFonts w:asciiTheme="majorHAnsi" w:hAnsiTheme="majorHAnsi"/>
          <w:sz w:val="24"/>
          <w:szCs w:val="24"/>
        </w:rPr>
        <w:t xml:space="preserve"> no  </w:t>
      </w:r>
      <w:r w:rsidRPr="004D1C68">
        <w:rPr>
          <w:rFonts w:asciiTheme="majorHAnsi" w:hAnsiTheme="majorHAnsi"/>
          <w:b/>
          <w:i/>
          <w:sz w:val="24"/>
          <w:szCs w:val="24"/>
        </w:rPr>
        <w:t>Contratación Directa</w:t>
      </w:r>
      <w:r w:rsidRPr="004D1C68">
        <w:rPr>
          <w:rFonts w:asciiTheme="majorHAnsi" w:hAnsiTheme="majorHAnsi"/>
          <w:sz w:val="24"/>
          <w:szCs w:val="24"/>
        </w:rPr>
        <w:t xml:space="preserve">, como se había aprobado </w:t>
      </w:r>
      <w:r w:rsidRPr="004D1C68">
        <w:rPr>
          <w:rFonts w:asciiTheme="majorHAnsi" w:hAnsiTheme="majorHAnsi"/>
          <w:b/>
          <w:sz w:val="24"/>
          <w:szCs w:val="24"/>
        </w:rPr>
        <w:t>2°.</w:t>
      </w:r>
      <w:r w:rsidRPr="004D1C68">
        <w:rPr>
          <w:rFonts w:asciiTheme="majorHAnsi" w:hAnsiTheme="majorHAnsi"/>
          <w:sz w:val="24"/>
          <w:szCs w:val="24"/>
        </w:rPr>
        <w:t xml:space="preserve"> </w:t>
      </w:r>
      <w:r w:rsidRPr="004D1C68">
        <w:rPr>
          <w:rFonts w:asciiTheme="majorHAnsi" w:hAnsiTheme="majorHAnsi"/>
          <w:b/>
          <w:i/>
          <w:sz w:val="24"/>
          <w:szCs w:val="24"/>
        </w:rPr>
        <w:t>El costo del proyecto será de Tres Mil 00/100 dólares según lo presupuestado</w:t>
      </w:r>
      <w:r w:rsidRPr="004D1C68">
        <w:rPr>
          <w:rFonts w:asciiTheme="majorHAnsi" w:hAnsiTheme="majorHAnsi"/>
          <w:sz w:val="24"/>
          <w:szCs w:val="24"/>
        </w:rPr>
        <w:t xml:space="preserve"> y </w:t>
      </w:r>
      <w:r w:rsidRPr="004D1C68">
        <w:rPr>
          <w:rFonts w:asciiTheme="majorHAnsi" w:hAnsiTheme="majorHAnsi"/>
          <w:b/>
          <w:sz w:val="24"/>
          <w:szCs w:val="24"/>
        </w:rPr>
        <w:t>con su respectiva apertura de cuentas</w:t>
      </w:r>
      <w:r w:rsidRPr="004D1C68">
        <w:rPr>
          <w:rFonts w:asciiTheme="majorHAnsi" w:hAnsiTheme="majorHAnsi"/>
          <w:sz w:val="24"/>
          <w:szCs w:val="24"/>
        </w:rPr>
        <w:t xml:space="preserve">. Conocedores los regidores de la solicitud, se somete a votación </w:t>
      </w:r>
      <w:r w:rsidRPr="004D1C68">
        <w:rPr>
          <w:rFonts w:asciiTheme="majorHAnsi" w:hAnsiTheme="majorHAnsi"/>
          <w:sz w:val="24"/>
          <w:szCs w:val="24"/>
        </w:rPr>
        <w:lastRenderedPageBreak/>
        <w:t xml:space="preserve">y con ocho </w:t>
      </w:r>
      <w:r w:rsidRPr="004D1C68">
        <w:rPr>
          <w:rFonts w:asciiTheme="majorHAnsi" w:hAnsiTheme="majorHAnsi"/>
          <w:b/>
          <w:sz w:val="24"/>
          <w:szCs w:val="24"/>
        </w:rPr>
        <w:t>(8)</w:t>
      </w:r>
      <w:r w:rsidRPr="004D1C68">
        <w:rPr>
          <w:rFonts w:asciiTheme="majorHAnsi" w:hAnsiTheme="majorHAnsi"/>
          <w:sz w:val="24"/>
          <w:szCs w:val="24"/>
        </w:rPr>
        <w:t xml:space="preserve"> votos a favor se  </w:t>
      </w:r>
      <w:r w:rsidRPr="004D1C68">
        <w:rPr>
          <w:rFonts w:asciiTheme="majorHAnsi" w:hAnsiTheme="majorHAnsi" w:cs="Lato"/>
          <w:b/>
          <w:sz w:val="24"/>
          <w:szCs w:val="24"/>
          <w:lang w:val="es-ES"/>
        </w:rPr>
        <w:t>A C U E R D A:</w:t>
      </w:r>
      <w:r w:rsidRPr="004D1C68">
        <w:rPr>
          <w:rFonts w:asciiTheme="majorHAnsi" w:hAnsiTheme="majorHAnsi" w:cs="Lato"/>
          <w:sz w:val="24"/>
          <w:szCs w:val="24"/>
          <w:lang w:val="es-ES"/>
        </w:rPr>
        <w:t xml:space="preserve"> </w:t>
      </w:r>
      <w:r w:rsidRPr="004D1C68">
        <w:rPr>
          <w:rFonts w:asciiTheme="majorHAnsi" w:hAnsiTheme="majorHAnsi" w:cs="Lato"/>
          <w:b/>
          <w:sz w:val="24"/>
          <w:szCs w:val="24"/>
          <w:lang w:val="es-ES"/>
        </w:rPr>
        <w:t>I</w:t>
      </w:r>
      <w:r w:rsidRPr="004D1C68">
        <w:rPr>
          <w:rFonts w:asciiTheme="majorHAnsi" w:hAnsiTheme="majorHAnsi" w:cs="Lato"/>
          <w:sz w:val="24"/>
          <w:szCs w:val="24"/>
          <w:lang w:val="es-ES"/>
        </w:rPr>
        <w:t xml:space="preserve">) Aprobar al Gerente financiero la solicitud presentada, en el cual establece que la forma de contratación para ejecutar el </w:t>
      </w:r>
      <w:r w:rsidRPr="004D1C68">
        <w:rPr>
          <w:rFonts w:asciiTheme="majorHAnsi" w:hAnsiTheme="majorHAnsi"/>
          <w:b/>
          <w:i/>
          <w:sz w:val="24"/>
          <w:szCs w:val="24"/>
        </w:rPr>
        <w:t>Techado complementario -Gradas-</w:t>
      </w:r>
      <w:r w:rsidRPr="004D1C68">
        <w:rPr>
          <w:rFonts w:asciiTheme="majorHAnsi" w:hAnsiTheme="majorHAnsi"/>
          <w:b/>
          <w:i/>
          <w:spacing w:val="1"/>
          <w:sz w:val="24"/>
          <w:szCs w:val="24"/>
        </w:rPr>
        <w:t xml:space="preserve"> </w:t>
      </w:r>
      <w:r w:rsidRPr="004D1C68">
        <w:rPr>
          <w:rFonts w:asciiTheme="majorHAnsi" w:hAnsiTheme="majorHAnsi"/>
          <w:b/>
          <w:i/>
          <w:sz w:val="24"/>
          <w:szCs w:val="24"/>
        </w:rPr>
        <w:t xml:space="preserve">Casa Comunal de Cantón La Esperanza (2022), </w:t>
      </w:r>
      <w:r w:rsidRPr="004D1C68">
        <w:rPr>
          <w:rFonts w:asciiTheme="majorHAnsi" w:hAnsiTheme="majorHAnsi"/>
          <w:sz w:val="24"/>
          <w:szCs w:val="24"/>
        </w:rPr>
        <w:t>con fuente de financiamiento</w:t>
      </w:r>
      <w:r w:rsidRPr="004D1C68">
        <w:rPr>
          <w:rFonts w:asciiTheme="majorHAnsi" w:hAnsiTheme="majorHAnsi"/>
          <w:spacing w:val="1"/>
          <w:sz w:val="24"/>
          <w:szCs w:val="24"/>
        </w:rPr>
        <w:t xml:space="preserve"> </w:t>
      </w:r>
      <w:r w:rsidRPr="004D1C68">
        <w:rPr>
          <w:rFonts w:asciiTheme="majorHAnsi" w:hAnsiTheme="majorHAnsi"/>
          <w:sz w:val="24"/>
          <w:szCs w:val="24"/>
        </w:rPr>
        <w:t>FODES</w:t>
      </w:r>
      <w:r w:rsidRPr="004D1C68">
        <w:rPr>
          <w:rFonts w:asciiTheme="majorHAnsi" w:hAnsiTheme="majorHAnsi"/>
          <w:spacing w:val="-4"/>
          <w:sz w:val="24"/>
          <w:szCs w:val="24"/>
        </w:rPr>
        <w:t xml:space="preserve"> </w:t>
      </w:r>
      <w:r w:rsidRPr="004D1C68">
        <w:rPr>
          <w:rFonts w:asciiTheme="majorHAnsi" w:hAnsiTheme="majorHAnsi"/>
          <w:sz w:val="24"/>
          <w:szCs w:val="24"/>
        </w:rPr>
        <w:t>Libre</w:t>
      </w:r>
      <w:r w:rsidRPr="004D1C68">
        <w:rPr>
          <w:rFonts w:asciiTheme="majorHAnsi" w:hAnsiTheme="majorHAnsi"/>
          <w:spacing w:val="-3"/>
          <w:sz w:val="24"/>
          <w:szCs w:val="24"/>
        </w:rPr>
        <w:t xml:space="preserve"> </w:t>
      </w:r>
      <w:r w:rsidRPr="004D1C68">
        <w:rPr>
          <w:rFonts w:asciiTheme="majorHAnsi" w:hAnsiTheme="majorHAnsi"/>
          <w:sz w:val="24"/>
          <w:szCs w:val="24"/>
        </w:rPr>
        <w:t>Disponibilidad</w:t>
      </w:r>
      <w:r w:rsidRPr="004D1C68">
        <w:rPr>
          <w:rFonts w:asciiTheme="majorHAnsi" w:hAnsiTheme="majorHAnsi"/>
          <w:spacing w:val="-1"/>
          <w:sz w:val="24"/>
          <w:szCs w:val="24"/>
        </w:rPr>
        <w:t xml:space="preserve"> </w:t>
      </w:r>
      <w:r w:rsidRPr="004D1C68">
        <w:rPr>
          <w:rFonts w:asciiTheme="majorHAnsi" w:hAnsiTheme="majorHAnsi"/>
          <w:sz w:val="24"/>
          <w:szCs w:val="24"/>
        </w:rPr>
        <w:t xml:space="preserve">75%, Es por Libre Gestión  conforme al </w:t>
      </w:r>
      <w:r w:rsidRPr="004D1C68">
        <w:rPr>
          <w:rFonts w:asciiTheme="majorHAnsi" w:hAnsiTheme="majorHAnsi"/>
          <w:b/>
          <w:sz w:val="24"/>
          <w:szCs w:val="24"/>
        </w:rPr>
        <w:t>Art. 40 literal B</w:t>
      </w:r>
      <w:r w:rsidRPr="004D1C68">
        <w:rPr>
          <w:rFonts w:asciiTheme="majorHAnsi" w:hAnsiTheme="majorHAnsi"/>
          <w:sz w:val="24"/>
          <w:szCs w:val="24"/>
        </w:rPr>
        <w:t xml:space="preserve"> de La Ley de Adquisiciones y Contrataciones de la Administración Publica. </w:t>
      </w:r>
      <w:r w:rsidRPr="004D1C68">
        <w:rPr>
          <w:rFonts w:asciiTheme="majorHAnsi" w:hAnsiTheme="majorHAnsi"/>
          <w:b/>
          <w:sz w:val="24"/>
          <w:szCs w:val="24"/>
        </w:rPr>
        <w:t>(LACAP.)</w:t>
      </w:r>
      <w:r w:rsidRPr="004D1C68">
        <w:rPr>
          <w:rFonts w:asciiTheme="majorHAnsi" w:hAnsiTheme="majorHAnsi"/>
          <w:sz w:val="24"/>
          <w:szCs w:val="24"/>
        </w:rPr>
        <w:t xml:space="preserve"> </w:t>
      </w:r>
      <w:r w:rsidRPr="004D1C68">
        <w:rPr>
          <w:rFonts w:asciiTheme="majorHAnsi" w:hAnsiTheme="majorHAnsi" w:cs="Lato"/>
          <w:b/>
          <w:sz w:val="24"/>
          <w:szCs w:val="24"/>
          <w:lang w:val="es-ES"/>
        </w:rPr>
        <w:t xml:space="preserve">II) </w:t>
      </w:r>
      <w:r w:rsidRPr="004D1C68">
        <w:rPr>
          <w:rFonts w:asciiTheme="majorHAnsi" w:hAnsiTheme="majorHAnsi" w:cs="Lato"/>
          <w:sz w:val="24"/>
          <w:szCs w:val="24"/>
          <w:lang w:val="es-ES"/>
        </w:rPr>
        <w:t>Autorizar al</w:t>
      </w:r>
      <w:r w:rsidRPr="004D1C68">
        <w:rPr>
          <w:rFonts w:asciiTheme="majorHAnsi" w:hAnsiTheme="majorHAnsi" w:cs="Lato"/>
          <w:b/>
          <w:sz w:val="24"/>
          <w:szCs w:val="24"/>
          <w:lang w:val="es-ES"/>
        </w:rPr>
        <w:t xml:space="preserve"> Secretario Municipal </w:t>
      </w:r>
      <w:r w:rsidRPr="004D1C68">
        <w:rPr>
          <w:rFonts w:asciiTheme="majorHAnsi" w:hAnsiTheme="majorHAnsi" w:cs="Lato"/>
          <w:sz w:val="24"/>
          <w:szCs w:val="24"/>
          <w:lang w:val="es-ES"/>
        </w:rPr>
        <w:t xml:space="preserve">para que  realice la modificación del acuerdo Municipal número </w:t>
      </w:r>
      <w:r w:rsidRPr="004D1C68">
        <w:rPr>
          <w:rFonts w:asciiTheme="majorHAnsi" w:hAnsiTheme="majorHAnsi"/>
          <w:sz w:val="24"/>
          <w:szCs w:val="24"/>
        </w:rPr>
        <w:t>3,</w:t>
      </w:r>
      <w:r w:rsidRPr="004D1C68">
        <w:rPr>
          <w:rFonts w:asciiTheme="majorHAnsi" w:hAnsiTheme="majorHAnsi"/>
          <w:spacing w:val="22"/>
          <w:sz w:val="24"/>
          <w:szCs w:val="24"/>
        </w:rPr>
        <w:t xml:space="preserve"> </w:t>
      </w:r>
      <w:r w:rsidRPr="004D1C68">
        <w:rPr>
          <w:rFonts w:asciiTheme="majorHAnsi" w:hAnsiTheme="majorHAnsi"/>
          <w:sz w:val="24"/>
          <w:szCs w:val="24"/>
        </w:rPr>
        <w:t>del</w:t>
      </w:r>
      <w:r w:rsidRPr="004D1C68">
        <w:rPr>
          <w:rFonts w:asciiTheme="majorHAnsi" w:hAnsiTheme="majorHAnsi"/>
          <w:spacing w:val="20"/>
          <w:sz w:val="24"/>
          <w:szCs w:val="24"/>
        </w:rPr>
        <w:t xml:space="preserve"> </w:t>
      </w:r>
      <w:r w:rsidRPr="004D1C68">
        <w:rPr>
          <w:rFonts w:asciiTheme="majorHAnsi" w:hAnsiTheme="majorHAnsi"/>
          <w:sz w:val="24"/>
          <w:szCs w:val="24"/>
        </w:rPr>
        <w:t>acta</w:t>
      </w:r>
      <w:r w:rsidRPr="004D1C68">
        <w:rPr>
          <w:rFonts w:asciiTheme="majorHAnsi" w:hAnsiTheme="majorHAnsi"/>
          <w:spacing w:val="21"/>
          <w:sz w:val="24"/>
          <w:szCs w:val="24"/>
        </w:rPr>
        <w:t xml:space="preserve"> </w:t>
      </w:r>
      <w:r w:rsidRPr="004D1C68">
        <w:rPr>
          <w:rFonts w:asciiTheme="majorHAnsi" w:hAnsiTheme="majorHAnsi"/>
          <w:sz w:val="24"/>
          <w:szCs w:val="24"/>
        </w:rPr>
        <w:t>17,</w:t>
      </w:r>
      <w:r w:rsidRPr="004D1C68">
        <w:rPr>
          <w:rFonts w:asciiTheme="majorHAnsi" w:hAnsiTheme="majorHAnsi"/>
          <w:spacing w:val="22"/>
          <w:sz w:val="24"/>
          <w:szCs w:val="24"/>
        </w:rPr>
        <w:t xml:space="preserve"> </w:t>
      </w:r>
      <w:r w:rsidRPr="004D1C68">
        <w:rPr>
          <w:rFonts w:asciiTheme="majorHAnsi" w:hAnsiTheme="majorHAnsi"/>
          <w:sz w:val="24"/>
          <w:szCs w:val="24"/>
        </w:rPr>
        <w:t>de</w:t>
      </w:r>
      <w:r w:rsidRPr="004D1C68">
        <w:rPr>
          <w:rFonts w:asciiTheme="majorHAnsi" w:hAnsiTheme="majorHAnsi"/>
          <w:spacing w:val="21"/>
          <w:sz w:val="24"/>
          <w:szCs w:val="24"/>
        </w:rPr>
        <w:t xml:space="preserve"> </w:t>
      </w:r>
      <w:r w:rsidRPr="004D1C68">
        <w:rPr>
          <w:rFonts w:asciiTheme="majorHAnsi" w:hAnsiTheme="majorHAnsi"/>
          <w:sz w:val="24"/>
          <w:szCs w:val="24"/>
        </w:rPr>
        <w:t>fecha</w:t>
      </w:r>
      <w:r w:rsidRPr="004D1C68">
        <w:rPr>
          <w:rFonts w:asciiTheme="majorHAnsi" w:hAnsiTheme="majorHAnsi"/>
          <w:spacing w:val="20"/>
          <w:sz w:val="24"/>
          <w:szCs w:val="24"/>
        </w:rPr>
        <w:t xml:space="preserve"> </w:t>
      </w:r>
      <w:r w:rsidRPr="004D1C68">
        <w:rPr>
          <w:rFonts w:asciiTheme="majorHAnsi" w:hAnsiTheme="majorHAnsi"/>
          <w:sz w:val="24"/>
          <w:szCs w:val="24"/>
        </w:rPr>
        <w:t>25</w:t>
      </w:r>
      <w:r w:rsidRPr="004D1C68">
        <w:rPr>
          <w:rFonts w:asciiTheme="majorHAnsi" w:hAnsiTheme="majorHAnsi"/>
          <w:spacing w:val="23"/>
          <w:sz w:val="24"/>
          <w:szCs w:val="24"/>
        </w:rPr>
        <w:t xml:space="preserve"> </w:t>
      </w:r>
      <w:r w:rsidRPr="004D1C68">
        <w:rPr>
          <w:rFonts w:asciiTheme="majorHAnsi" w:hAnsiTheme="majorHAnsi"/>
          <w:sz w:val="24"/>
          <w:szCs w:val="24"/>
        </w:rPr>
        <w:t>de</w:t>
      </w:r>
      <w:r w:rsidRPr="004D1C68">
        <w:rPr>
          <w:rFonts w:asciiTheme="majorHAnsi" w:hAnsiTheme="majorHAnsi"/>
          <w:spacing w:val="22"/>
          <w:sz w:val="24"/>
          <w:szCs w:val="24"/>
        </w:rPr>
        <w:t xml:space="preserve"> </w:t>
      </w:r>
      <w:r w:rsidRPr="004D1C68">
        <w:rPr>
          <w:rFonts w:asciiTheme="majorHAnsi" w:hAnsiTheme="majorHAnsi"/>
          <w:sz w:val="24"/>
          <w:szCs w:val="24"/>
        </w:rPr>
        <w:t>julio</w:t>
      </w:r>
      <w:r w:rsidRPr="004D1C68">
        <w:rPr>
          <w:rFonts w:asciiTheme="majorHAnsi" w:hAnsiTheme="majorHAnsi"/>
          <w:spacing w:val="-45"/>
          <w:sz w:val="24"/>
          <w:szCs w:val="24"/>
        </w:rPr>
        <w:t xml:space="preserve"> </w:t>
      </w:r>
      <w:r w:rsidRPr="004D1C68">
        <w:rPr>
          <w:rFonts w:asciiTheme="majorHAnsi" w:hAnsiTheme="majorHAnsi"/>
          <w:sz w:val="24"/>
          <w:szCs w:val="24"/>
        </w:rPr>
        <w:t>2022</w:t>
      </w:r>
      <w:r w:rsidRPr="004D1C68">
        <w:rPr>
          <w:rFonts w:asciiTheme="majorHAnsi" w:hAnsiTheme="majorHAnsi" w:cs="Lato"/>
          <w:sz w:val="24"/>
          <w:szCs w:val="24"/>
          <w:lang w:val="es-ES"/>
        </w:rPr>
        <w:t xml:space="preserve">, quedando establecido de la siguiente manera: </w:t>
      </w:r>
      <w:r>
        <w:rPr>
          <w:rFonts w:asciiTheme="majorHAnsi" w:hAnsiTheme="majorHAnsi" w:cs="Lato"/>
          <w:sz w:val="24"/>
          <w:szCs w:val="24"/>
          <w:lang w:val="es-ES"/>
        </w:rPr>
        <w:t xml:space="preserve">  </w:t>
      </w:r>
      <w:r w:rsidRPr="004D1C68">
        <w:rPr>
          <w:rFonts w:ascii="Cambria" w:hAnsi="Cambria"/>
          <w:b/>
          <w:color w:val="4F81BD" w:themeColor="accent1"/>
          <w:sz w:val="24"/>
          <w:szCs w:val="24"/>
        </w:rPr>
        <w:t xml:space="preserve">ACUERDO NÚMERO TRES.- </w:t>
      </w:r>
      <w:r w:rsidRPr="004D1C68">
        <w:rPr>
          <w:rFonts w:ascii="Cambria" w:hAnsi="Cambria"/>
          <w:sz w:val="24"/>
          <w:szCs w:val="24"/>
        </w:rPr>
        <w:t xml:space="preserve">El Alcalde municipal hace la explicación al honorable concejo del punto número seis de la agenda, en el cual consiste en una solicitud de aprobación del proyecto </w:t>
      </w:r>
      <w:r>
        <w:rPr>
          <w:rFonts w:ascii="Cambria" w:hAnsi="Cambria"/>
          <w:b/>
          <w:i/>
          <w:sz w:val="24"/>
          <w:szCs w:val="24"/>
        </w:rPr>
        <w:t>Techado complementario –Gradas-</w:t>
      </w:r>
      <w:r>
        <w:rPr>
          <w:rFonts w:ascii="Cambria" w:hAnsi="Cambria"/>
          <w:b/>
          <w:i/>
          <w:spacing w:val="1"/>
          <w:sz w:val="24"/>
          <w:szCs w:val="24"/>
        </w:rPr>
        <w:t xml:space="preserve"> </w:t>
      </w:r>
      <w:r w:rsidRPr="004D1C68">
        <w:rPr>
          <w:rFonts w:ascii="Cambria" w:hAnsi="Cambria"/>
          <w:b/>
          <w:i/>
          <w:sz w:val="24"/>
          <w:szCs w:val="24"/>
        </w:rPr>
        <w:t>Casa Comunal de Cantón La Esperanza (2022),</w:t>
      </w:r>
      <w:r w:rsidRPr="004D1C68">
        <w:rPr>
          <w:rFonts w:ascii="Cambria" w:hAnsi="Cambria"/>
          <w:i/>
          <w:sz w:val="24"/>
          <w:szCs w:val="24"/>
        </w:rPr>
        <w:t xml:space="preserve"> </w:t>
      </w:r>
      <w:r w:rsidRPr="004D1C68">
        <w:rPr>
          <w:rFonts w:ascii="Cambria" w:hAnsi="Cambria"/>
          <w:sz w:val="24"/>
          <w:szCs w:val="24"/>
        </w:rPr>
        <w:t>con fuente de financiamiento</w:t>
      </w:r>
      <w:r w:rsidRPr="004D1C68">
        <w:rPr>
          <w:rFonts w:ascii="Cambria" w:hAnsi="Cambria"/>
          <w:spacing w:val="1"/>
          <w:sz w:val="24"/>
          <w:szCs w:val="24"/>
        </w:rPr>
        <w:t xml:space="preserve"> </w:t>
      </w:r>
      <w:r w:rsidRPr="004D1C68">
        <w:rPr>
          <w:rFonts w:ascii="Cambria" w:hAnsi="Cambria"/>
          <w:b/>
          <w:sz w:val="24"/>
          <w:szCs w:val="24"/>
        </w:rPr>
        <w:t>FODES</w:t>
      </w:r>
      <w:r w:rsidRPr="004D1C68">
        <w:rPr>
          <w:rFonts w:ascii="Cambria" w:hAnsi="Cambria"/>
          <w:b/>
          <w:spacing w:val="-4"/>
          <w:sz w:val="24"/>
          <w:szCs w:val="24"/>
        </w:rPr>
        <w:t xml:space="preserve"> </w:t>
      </w:r>
      <w:r w:rsidRPr="004D1C68">
        <w:rPr>
          <w:rFonts w:ascii="Cambria" w:hAnsi="Cambria"/>
          <w:b/>
          <w:sz w:val="24"/>
          <w:szCs w:val="24"/>
        </w:rPr>
        <w:t>Libre</w:t>
      </w:r>
      <w:r w:rsidRPr="004D1C68">
        <w:rPr>
          <w:rFonts w:ascii="Cambria" w:hAnsi="Cambria"/>
          <w:b/>
          <w:spacing w:val="-3"/>
          <w:sz w:val="24"/>
          <w:szCs w:val="24"/>
        </w:rPr>
        <w:t xml:space="preserve"> </w:t>
      </w:r>
      <w:r w:rsidRPr="004D1C68">
        <w:rPr>
          <w:rFonts w:ascii="Cambria" w:hAnsi="Cambria"/>
          <w:b/>
          <w:sz w:val="24"/>
          <w:szCs w:val="24"/>
        </w:rPr>
        <w:t>Disponibilidad</w:t>
      </w:r>
      <w:r w:rsidRPr="004D1C68">
        <w:rPr>
          <w:rFonts w:ascii="Cambria" w:hAnsi="Cambria"/>
          <w:b/>
          <w:spacing w:val="-1"/>
          <w:sz w:val="24"/>
          <w:szCs w:val="24"/>
        </w:rPr>
        <w:t xml:space="preserve"> </w:t>
      </w:r>
      <w:r w:rsidRPr="004D1C68">
        <w:rPr>
          <w:rFonts w:ascii="Cambria" w:hAnsi="Cambria"/>
          <w:b/>
          <w:sz w:val="24"/>
          <w:szCs w:val="24"/>
        </w:rPr>
        <w:t>75%.</w:t>
      </w:r>
      <w:r w:rsidRPr="004D1C68">
        <w:rPr>
          <w:rFonts w:ascii="Cambria" w:hAnsi="Cambria"/>
          <w:sz w:val="24"/>
          <w:szCs w:val="24"/>
        </w:rPr>
        <w:t xml:space="preserve"> </w:t>
      </w:r>
      <w:r w:rsidRPr="004D1C68">
        <w:rPr>
          <w:rFonts w:ascii="Cambria" w:hAnsi="Cambria"/>
          <w:i/>
          <w:sz w:val="24"/>
          <w:szCs w:val="24"/>
        </w:rPr>
        <w:t xml:space="preserve"> </w:t>
      </w:r>
      <w:r w:rsidRPr="004D1C68">
        <w:rPr>
          <w:rFonts w:ascii="Cambria" w:hAnsi="Cambria"/>
          <w:sz w:val="24"/>
          <w:szCs w:val="24"/>
        </w:rPr>
        <w:t xml:space="preserve">Lo cual expresa el funcionario que este punto ya había sido tratado en la sesión anterior respecto a la aprobación y ejecución del proyecto antes mencionado. Haciendo la aclaración a los regidores que la compra se realizará con la modalidad de Libre Gestión conforme al </w:t>
      </w:r>
      <w:r w:rsidRPr="004D1C68">
        <w:rPr>
          <w:rFonts w:ascii="Cambria" w:hAnsi="Cambria"/>
          <w:b/>
          <w:sz w:val="24"/>
          <w:szCs w:val="24"/>
        </w:rPr>
        <w:t>Art. 40 literal b</w:t>
      </w:r>
      <w:r w:rsidRPr="004D1C68">
        <w:rPr>
          <w:rFonts w:ascii="Cambria" w:hAnsi="Cambria"/>
          <w:sz w:val="24"/>
          <w:szCs w:val="24"/>
        </w:rPr>
        <w:t xml:space="preserve">  conforme la </w:t>
      </w:r>
      <w:r w:rsidRPr="004D1C68">
        <w:rPr>
          <w:rFonts w:ascii="Cambria" w:hAnsi="Cambria"/>
          <w:b/>
          <w:sz w:val="24"/>
          <w:szCs w:val="24"/>
        </w:rPr>
        <w:t>LACAP</w:t>
      </w:r>
      <w:r w:rsidRPr="004D1C68">
        <w:rPr>
          <w:rFonts w:ascii="Cambria" w:hAnsi="Cambria"/>
          <w:sz w:val="24"/>
          <w:szCs w:val="24"/>
        </w:rPr>
        <w:t xml:space="preserve">. Haciendo constar que solamente un oferente presento sus oferta, a pesar que se hicieron las invitaciones como mandata la ley. Evacuadas la dudas, se somete a votación y con  siete </w:t>
      </w:r>
      <w:r w:rsidRPr="004D1C68">
        <w:rPr>
          <w:rFonts w:ascii="Cambria" w:hAnsi="Cambria"/>
          <w:b/>
          <w:sz w:val="24"/>
          <w:szCs w:val="24"/>
        </w:rPr>
        <w:t>(7)</w:t>
      </w:r>
      <w:r w:rsidRPr="004D1C68">
        <w:rPr>
          <w:rFonts w:ascii="Cambria" w:hAnsi="Cambria"/>
          <w:sz w:val="24"/>
          <w:szCs w:val="24"/>
        </w:rPr>
        <w:t xml:space="preserve"> votos a favor se </w:t>
      </w:r>
      <w:r w:rsidRPr="004D1C68">
        <w:rPr>
          <w:rFonts w:ascii="Cambria" w:hAnsi="Cambria"/>
          <w:b/>
          <w:sz w:val="24"/>
          <w:szCs w:val="24"/>
        </w:rPr>
        <w:t>A C U E R D A:</w:t>
      </w:r>
      <w:r w:rsidRPr="004D1C68">
        <w:rPr>
          <w:rFonts w:ascii="Cambria" w:hAnsi="Cambria"/>
          <w:sz w:val="24"/>
          <w:szCs w:val="24"/>
        </w:rPr>
        <w:t xml:space="preserve"> </w:t>
      </w:r>
      <w:r w:rsidRPr="004D1C68">
        <w:rPr>
          <w:rFonts w:ascii="Cambria" w:hAnsi="Cambria"/>
          <w:b/>
          <w:sz w:val="24"/>
          <w:szCs w:val="24"/>
        </w:rPr>
        <w:t>I</w:t>
      </w:r>
      <w:r w:rsidRPr="004D1C68">
        <w:rPr>
          <w:rFonts w:ascii="Cambria" w:hAnsi="Cambria"/>
          <w:sz w:val="24"/>
          <w:szCs w:val="24"/>
        </w:rPr>
        <w:t xml:space="preserve">) </w:t>
      </w:r>
      <w:r w:rsidRPr="004D1C68">
        <w:rPr>
          <w:rFonts w:ascii="Cambria" w:hAnsi="Cambria"/>
          <w:b/>
          <w:sz w:val="24"/>
          <w:szCs w:val="24"/>
        </w:rPr>
        <w:t xml:space="preserve">priorizar, ejecutar y aprobar </w:t>
      </w:r>
      <w:r w:rsidRPr="004D1C68">
        <w:rPr>
          <w:rFonts w:ascii="Cambria" w:hAnsi="Cambria"/>
          <w:sz w:val="24"/>
          <w:szCs w:val="24"/>
        </w:rPr>
        <w:t xml:space="preserve">el Proyecto: </w:t>
      </w:r>
      <w:r w:rsidRPr="004D1C68">
        <w:rPr>
          <w:rFonts w:ascii="Cambria" w:hAnsi="Cambria"/>
          <w:i/>
          <w:sz w:val="24"/>
          <w:szCs w:val="24"/>
        </w:rPr>
        <w:t>Techado complementario -Gradas-</w:t>
      </w:r>
      <w:r w:rsidRPr="004D1C68">
        <w:rPr>
          <w:rFonts w:ascii="Cambria" w:hAnsi="Cambria"/>
          <w:i/>
          <w:spacing w:val="1"/>
          <w:sz w:val="24"/>
          <w:szCs w:val="24"/>
        </w:rPr>
        <w:t xml:space="preserve"> </w:t>
      </w:r>
      <w:r w:rsidRPr="004D1C68">
        <w:rPr>
          <w:rFonts w:ascii="Cambria" w:hAnsi="Cambria"/>
          <w:i/>
          <w:sz w:val="24"/>
          <w:szCs w:val="24"/>
        </w:rPr>
        <w:t>Casa Comunal de Cantón La Esperanza</w:t>
      </w:r>
      <w:r w:rsidRPr="004D1C68">
        <w:rPr>
          <w:rFonts w:ascii="Cambria" w:hAnsi="Cambria"/>
          <w:b/>
          <w:i/>
          <w:sz w:val="24"/>
          <w:szCs w:val="24"/>
        </w:rPr>
        <w:t xml:space="preserve"> (2022),</w:t>
      </w:r>
      <w:r w:rsidRPr="004D1C68">
        <w:rPr>
          <w:rFonts w:ascii="Cambria" w:hAnsi="Cambria"/>
          <w:sz w:val="24"/>
          <w:szCs w:val="24"/>
        </w:rPr>
        <w:t xml:space="preserve"> con fuente de financiamiento</w:t>
      </w:r>
      <w:r w:rsidRPr="004D1C68">
        <w:rPr>
          <w:rFonts w:ascii="Cambria" w:hAnsi="Cambria"/>
          <w:spacing w:val="1"/>
          <w:sz w:val="24"/>
          <w:szCs w:val="24"/>
        </w:rPr>
        <w:t xml:space="preserve"> </w:t>
      </w:r>
      <w:r w:rsidRPr="004D1C68">
        <w:rPr>
          <w:rFonts w:ascii="Cambria" w:hAnsi="Cambria"/>
          <w:b/>
          <w:sz w:val="24"/>
          <w:szCs w:val="24"/>
        </w:rPr>
        <w:t>FODES</w:t>
      </w:r>
      <w:r w:rsidRPr="004D1C68">
        <w:rPr>
          <w:rFonts w:ascii="Cambria" w:hAnsi="Cambria"/>
          <w:b/>
          <w:spacing w:val="-4"/>
          <w:sz w:val="24"/>
          <w:szCs w:val="24"/>
        </w:rPr>
        <w:t xml:space="preserve"> </w:t>
      </w:r>
      <w:r w:rsidRPr="004D1C68">
        <w:rPr>
          <w:rFonts w:ascii="Cambria" w:hAnsi="Cambria"/>
          <w:b/>
          <w:sz w:val="24"/>
          <w:szCs w:val="24"/>
        </w:rPr>
        <w:t>Libre</w:t>
      </w:r>
      <w:r w:rsidRPr="004D1C68">
        <w:rPr>
          <w:rFonts w:ascii="Cambria" w:hAnsi="Cambria"/>
          <w:b/>
          <w:spacing w:val="-3"/>
          <w:sz w:val="24"/>
          <w:szCs w:val="24"/>
        </w:rPr>
        <w:t xml:space="preserve"> </w:t>
      </w:r>
      <w:r w:rsidRPr="004D1C68">
        <w:rPr>
          <w:rFonts w:ascii="Cambria" w:hAnsi="Cambria"/>
          <w:b/>
          <w:sz w:val="24"/>
          <w:szCs w:val="24"/>
        </w:rPr>
        <w:t>Disponibilidad</w:t>
      </w:r>
      <w:r w:rsidRPr="004D1C68">
        <w:rPr>
          <w:rFonts w:ascii="Cambria" w:hAnsi="Cambria"/>
          <w:b/>
          <w:spacing w:val="-1"/>
          <w:sz w:val="24"/>
          <w:szCs w:val="24"/>
        </w:rPr>
        <w:t xml:space="preserve"> </w:t>
      </w:r>
      <w:r w:rsidRPr="004D1C68">
        <w:rPr>
          <w:rFonts w:ascii="Cambria" w:hAnsi="Cambria"/>
          <w:b/>
          <w:sz w:val="24"/>
          <w:szCs w:val="24"/>
        </w:rPr>
        <w:t xml:space="preserve">75% </w:t>
      </w:r>
      <w:r w:rsidRPr="004D1C68">
        <w:rPr>
          <w:rFonts w:ascii="Cambria" w:hAnsi="Cambria"/>
          <w:sz w:val="24"/>
          <w:szCs w:val="24"/>
        </w:rPr>
        <w:t xml:space="preserve">Bajo la modalidad de contratación Libre Gestión conforme al </w:t>
      </w:r>
      <w:r w:rsidRPr="004D1C68">
        <w:rPr>
          <w:rFonts w:ascii="Cambria" w:hAnsi="Cambria"/>
          <w:b/>
          <w:sz w:val="24"/>
          <w:szCs w:val="24"/>
        </w:rPr>
        <w:t xml:space="preserve">Art. 40 literal b </w:t>
      </w:r>
      <w:r w:rsidRPr="004D1C68">
        <w:rPr>
          <w:rFonts w:ascii="Cambria" w:hAnsi="Cambria"/>
          <w:sz w:val="24"/>
          <w:szCs w:val="24"/>
        </w:rPr>
        <w:t xml:space="preserve">de La Ley de Adquisiciones y Contrataciones de la Administración Publica. </w:t>
      </w:r>
      <w:r w:rsidRPr="004D1C68">
        <w:rPr>
          <w:rFonts w:ascii="Cambria" w:hAnsi="Cambria"/>
          <w:b/>
          <w:sz w:val="24"/>
          <w:szCs w:val="24"/>
        </w:rPr>
        <w:t>(LACAP.)</w:t>
      </w:r>
      <w:r w:rsidRPr="004D1C68">
        <w:rPr>
          <w:rFonts w:ascii="Cambria" w:hAnsi="Cambria"/>
          <w:sz w:val="24"/>
          <w:szCs w:val="24"/>
        </w:rPr>
        <w:t xml:space="preserve"> Por un monto total de  </w:t>
      </w:r>
      <w:r w:rsidRPr="004D1C68">
        <w:rPr>
          <w:rFonts w:ascii="Cambria" w:hAnsi="Cambria"/>
          <w:b/>
          <w:sz w:val="24"/>
          <w:szCs w:val="24"/>
        </w:rPr>
        <w:t xml:space="preserve">TRES MIL 00/100  DOLARES ($ 3,000.00) II) Autorizar al tesorero municipal para </w:t>
      </w:r>
      <w:r w:rsidRPr="004D1C68">
        <w:rPr>
          <w:rFonts w:ascii="Cambria" w:hAnsi="Cambria"/>
          <w:sz w:val="24"/>
          <w:szCs w:val="24"/>
        </w:rPr>
        <w:t xml:space="preserve">abrir cuenta corriente en el Banco </w:t>
      </w:r>
      <w:r w:rsidRPr="004D1C68">
        <w:rPr>
          <w:rFonts w:ascii="Cambria" w:hAnsi="Cambria"/>
          <w:b/>
          <w:sz w:val="24"/>
          <w:szCs w:val="24"/>
        </w:rPr>
        <w:t>HIPOTECARIO</w:t>
      </w:r>
      <w:r w:rsidRPr="004D1C68">
        <w:rPr>
          <w:rFonts w:ascii="Cambria" w:hAnsi="Cambria"/>
          <w:sz w:val="24"/>
          <w:szCs w:val="24"/>
        </w:rPr>
        <w:t xml:space="preserve"> bajo el  título </w:t>
      </w:r>
      <w:r w:rsidRPr="004D1C68">
        <w:rPr>
          <w:rFonts w:ascii="Cambria" w:hAnsi="Cambria"/>
          <w:b/>
          <w:i/>
          <w:sz w:val="24"/>
          <w:szCs w:val="24"/>
        </w:rPr>
        <w:t>Techado complementario -Gradas-</w:t>
      </w:r>
      <w:r w:rsidRPr="004D1C68">
        <w:rPr>
          <w:rFonts w:ascii="Cambria" w:hAnsi="Cambria"/>
          <w:b/>
          <w:i/>
          <w:spacing w:val="1"/>
          <w:sz w:val="24"/>
          <w:szCs w:val="24"/>
        </w:rPr>
        <w:t xml:space="preserve"> </w:t>
      </w:r>
      <w:r w:rsidRPr="004D1C68">
        <w:rPr>
          <w:rFonts w:ascii="Cambria" w:hAnsi="Cambria"/>
          <w:b/>
          <w:i/>
          <w:sz w:val="24"/>
          <w:szCs w:val="24"/>
        </w:rPr>
        <w:t>Casa Comunal de Cantón La Esperanza (2022), – Fodes Libre Disponibilidad 75%,</w:t>
      </w:r>
      <w:r w:rsidRPr="004D1C68">
        <w:rPr>
          <w:rFonts w:ascii="Cambria" w:hAnsi="Cambria"/>
          <w:sz w:val="24"/>
          <w:szCs w:val="24"/>
        </w:rPr>
        <w:t xml:space="preserve"> con  la cantidad de inicial de </w:t>
      </w:r>
      <w:r w:rsidRPr="004D1C68">
        <w:rPr>
          <w:rFonts w:ascii="Cambria" w:hAnsi="Cambria"/>
          <w:b/>
          <w:sz w:val="24"/>
          <w:szCs w:val="24"/>
        </w:rPr>
        <w:t xml:space="preserve"> CINCO 00/100 DOLARES ($5.00)</w:t>
      </w:r>
      <w:r w:rsidRPr="004D1C68">
        <w:rPr>
          <w:rFonts w:ascii="Cambria" w:hAnsi="Cambria"/>
          <w:sz w:val="24"/>
          <w:szCs w:val="24"/>
        </w:rPr>
        <w:t xml:space="preserve">, de un monto total de </w:t>
      </w:r>
      <w:r w:rsidRPr="004D1C68">
        <w:rPr>
          <w:rFonts w:ascii="Cambria" w:hAnsi="Cambria"/>
          <w:b/>
          <w:sz w:val="24"/>
          <w:szCs w:val="24"/>
        </w:rPr>
        <w:t xml:space="preserve">TRES MIL DOLARES ($3,000.00) </w:t>
      </w:r>
      <w:r w:rsidRPr="004D1C68">
        <w:rPr>
          <w:rFonts w:ascii="Cambria" w:hAnsi="Cambria"/>
          <w:sz w:val="24"/>
          <w:szCs w:val="24"/>
        </w:rPr>
        <w:t xml:space="preserve">provenientes la cuenta </w:t>
      </w:r>
      <w:r w:rsidRPr="00DD65B9">
        <w:rPr>
          <w:rFonts w:ascii="Cambria" w:hAnsi="Cambria"/>
          <w:b/>
          <w:sz w:val="24"/>
          <w:szCs w:val="24"/>
        </w:rPr>
        <w:t>00260144280</w:t>
      </w:r>
      <w:r w:rsidRPr="004D1C68">
        <w:rPr>
          <w:rFonts w:ascii="Cambria" w:hAnsi="Cambria"/>
          <w:sz w:val="24"/>
          <w:szCs w:val="24"/>
        </w:rPr>
        <w:t xml:space="preserve"> </w:t>
      </w:r>
      <w:r>
        <w:rPr>
          <w:rFonts w:ascii="Cambria" w:hAnsi="Cambria"/>
          <w:sz w:val="24"/>
          <w:szCs w:val="24"/>
        </w:rPr>
        <w:t xml:space="preserve"> </w:t>
      </w:r>
      <w:r w:rsidRPr="004D1C68">
        <w:rPr>
          <w:rFonts w:ascii="Cambria" w:hAnsi="Cambria"/>
          <w:b/>
          <w:i/>
          <w:sz w:val="24"/>
          <w:szCs w:val="24"/>
        </w:rPr>
        <w:t xml:space="preserve">Fodes Libre Disponibilidad 75% , </w:t>
      </w:r>
      <w:r w:rsidRPr="004D1C68">
        <w:rPr>
          <w:rFonts w:ascii="Cambria" w:hAnsi="Cambria"/>
          <w:bCs/>
          <w:iCs/>
          <w:sz w:val="24"/>
          <w:szCs w:val="24"/>
        </w:rPr>
        <w:t>n</w:t>
      </w:r>
      <w:r w:rsidRPr="004D1C68">
        <w:rPr>
          <w:rFonts w:ascii="Cambria" w:hAnsi="Cambria"/>
          <w:sz w:val="24"/>
          <w:szCs w:val="24"/>
        </w:rPr>
        <w:t xml:space="preserve">ombrando encargado de la cuenta al tesorero municipal, necesarias do firmas: indispensable la del tesorero municipal </w:t>
      </w:r>
      <w:r>
        <w:rPr>
          <w:rFonts w:ascii="Cambria" w:hAnsi="Cambria"/>
          <w:sz w:val="24"/>
          <w:szCs w:val="24"/>
        </w:rPr>
        <w:t xml:space="preserve"> </w:t>
      </w:r>
      <w:r w:rsidRPr="00DF6D8C">
        <w:rPr>
          <w:rFonts w:asciiTheme="majorHAnsi" w:hAnsiTheme="majorHAnsi"/>
          <w:b/>
          <w:color w:val="00B050"/>
          <w:sz w:val="24"/>
          <w:szCs w:val="24"/>
        </w:rPr>
        <w:t>///////////////////.</w:t>
      </w:r>
      <w:r w:rsidRPr="00DF6D8C">
        <w:rPr>
          <w:rFonts w:asciiTheme="majorHAnsi" w:hAnsiTheme="majorHAnsi"/>
          <w:color w:val="00B050"/>
          <w:sz w:val="24"/>
          <w:szCs w:val="24"/>
        </w:rPr>
        <w:t xml:space="preserve">  </w:t>
      </w:r>
      <w:r w:rsidRPr="004D1C68">
        <w:rPr>
          <w:rFonts w:ascii="Cambria" w:hAnsi="Cambria"/>
          <w:sz w:val="24"/>
          <w:szCs w:val="24"/>
        </w:rPr>
        <w:t xml:space="preserve">junto con la firma de uno de los refrendarios de </w:t>
      </w:r>
      <w:r w:rsidRPr="004D1C68">
        <w:rPr>
          <w:rFonts w:ascii="Cambria" w:hAnsi="Cambria"/>
          <w:sz w:val="24"/>
          <w:szCs w:val="24"/>
        </w:rPr>
        <w:lastRenderedPageBreak/>
        <w:t xml:space="preserve">cheque ya sea la de la primera regidora propietaria </w:t>
      </w:r>
      <w:r w:rsidRPr="004D1C68">
        <w:rPr>
          <w:rFonts w:ascii="Cambria" w:hAnsi="Cambria"/>
          <w:b/>
          <w:bCs/>
          <w:sz w:val="24"/>
          <w:szCs w:val="24"/>
        </w:rPr>
        <w:t>WENDY SABRINA RIVERA HERNÁNDEZ,</w:t>
      </w:r>
      <w:r w:rsidRPr="004D1C68">
        <w:rPr>
          <w:rFonts w:ascii="Cambria" w:hAnsi="Cambria"/>
          <w:sz w:val="24"/>
          <w:szCs w:val="24"/>
        </w:rPr>
        <w:t xml:space="preserve"> o en su defecto la del alcalde municipal </w:t>
      </w:r>
      <w:r w:rsidRPr="004D1C68">
        <w:rPr>
          <w:rFonts w:ascii="Cambria" w:hAnsi="Cambria"/>
          <w:b/>
          <w:bCs/>
          <w:sz w:val="24"/>
          <w:szCs w:val="24"/>
        </w:rPr>
        <w:t xml:space="preserve"> RONALD ALEXANDER LÓPEZ PREZA</w:t>
      </w:r>
      <w:r w:rsidRPr="004D1C68">
        <w:rPr>
          <w:rFonts w:ascii="Cambria" w:hAnsi="Cambria"/>
          <w:sz w:val="24"/>
          <w:szCs w:val="24"/>
        </w:rPr>
        <w:t xml:space="preserve"> y en ausencia de los dos anteriores, será la del síndico municipal </w:t>
      </w:r>
      <w:r>
        <w:rPr>
          <w:rFonts w:ascii="Cambria" w:hAnsi="Cambria"/>
          <w:sz w:val="24"/>
          <w:szCs w:val="24"/>
        </w:rPr>
        <w:t xml:space="preserve"> </w:t>
      </w:r>
      <w:r w:rsidRPr="004D1C68">
        <w:rPr>
          <w:rFonts w:ascii="Cambria" w:hAnsi="Cambria"/>
          <w:b/>
          <w:bCs/>
          <w:sz w:val="24"/>
          <w:szCs w:val="24"/>
        </w:rPr>
        <w:t>CARLOS ADALBERTO DELGADO</w:t>
      </w:r>
      <w:r w:rsidRPr="004D1C68">
        <w:rPr>
          <w:rFonts w:ascii="Cambria" w:hAnsi="Cambria"/>
          <w:sz w:val="24"/>
          <w:szCs w:val="24"/>
        </w:rPr>
        <w:t xml:space="preserve"> </w:t>
      </w:r>
      <w:r w:rsidRPr="004D1C68">
        <w:rPr>
          <w:rFonts w:ascii="Cambria" w:hAnsi="Cambria"/>
          <w:b/>
          <w:bCs/>
          <w:sz w:val="24"/>
          <w:szCs w:val="24"/>
        </w:rPr>
        <w:t>REYES. III)</w:t>
      </w:r>
      <w:r w:rsidRPr="004D1C68">
        <w:rPr>
          <w:rFonts w:asciiTheme="majorHAnsi" w:hAnsiTheme="majorHAnsi"/>
          <w:b/>
          <w:sz w:val="24"/>
          <w:szCs w:val="24"/>
        </w:rPr>
        <w:t xml:space="preserve"> </w:t>
      </w:r>
      <w:r w:rsidRPr="004D1C68">
        <w:rPr>
          <w:rFonts w:asciiTheme="majorHAnsi" w:hAnsiTheme="majorHAnsi"/>
          <w:sz w:val="24"/>
          <w:szCs w:val="24"/>
        </w:rPr>
        <w:t xml:space="preserve">Autorizar la jefa de Presupuesto </w:t>
      </w:r>
      <w:r>
        <w:rPr>
          <w:rFonts w:asciiTheme="majorHAnsi" w:hAnsiTheme="majorHAnsi"/>
          <w:sz w:val="24"/>
          <w:szCs w:val="24"/>
        </w:rPr>
        <w:t xml:space="preserve">de la municipalidad </w:t>
      </w:r>
      <w:r w:rsidRPr="00DF6D8C">
        <w:rPr>
          <w:rFonts w:asciiTheme="majorHAnsi" w:hAnsiTheme="majorHAnsi"/>
          <w:b/>
          <w:color w:val="00B050"/>
          <w:sz w:val="24"/>
          <w:szCs w:val="24"/>
        </w:rPr>
        <w:t>///////////////////.</w:t>
      </w:r>
      <w:r w:rsidRPr="00DF6D8C">
        <w:rPr>
          <w:rFonts w:asciiTheme="majorHAnsi" w:hAnsiTheme="majorHAnsi"/>
          <w:color w:val="00B050"/>
          <w:sz w:val="24"/>
          <w:szCs w:val="24"/>
        </w:rPr>
        <w:t xml:space="preserve">  </w:t>
      </w:r>
      <w:r w:rsidRPr="004D1C68">
        <w:rPr>
          <w:rFonts w:asciiTheme="majorHAnsi" w:hAnsiTheme="majorHAnsi"/>
          <w:sz w:val="24"/>
          <w:szCs w:val="24"/>
        </w:rPr>
        <w:t>para ejecutar el presupuesto para  la ejecución del proyecto.  Es importante mencionar que en el presente acuerdo  el tercer regidor suplente sustituyo al sexto regidor propietario. Lic. Avilés. Ya que se contó con la asistencia del quinto regidor propietario a partir del punto  cuatro de la agenda.-</w:t>
      </w:r>
      <w:r>
        <w:rPr>
          <w:rFonts w:asciiTheme="majorHAnsi" w:hAnsiTheme="majorHAnsi"/>
          <w:sz w:val="24"/>
          <w:szCs w:val="24"/>
        </w:rPr>
        <w:t xml:space="preserve"> </w:t>
      </w:r>
      <w:r w:rsidRPr="004D1C68">
        <w:rPr>
          <w:rFonts w:asciiTheme="majorHAnsi" w:hAnsiTheme="majorHAnsi"/>
          <w:b/>
          <w:sz w:val="24"/>
          <w:szCs w:val="24"/>
        </w:rPr>
        <w:t>COMUNIQUESE</w:t>
      </w:r>
      <w:r>
        <w:rPr>
          <w:rFonts w:asciiTheme="majorHAnsi" w:hAnsiTheme="majorHAnsi"/>
          <w:b/>
        </w:rPr>
        <w:t xml:space="preserve">. </w:t>
      </w:r>
      <w:r>
        <w:rPr>
          <w:rFonts w:asciiTheme="majorHAnsi" w:hAnsiTheme="majorHAnsi"/>
          <w:b/>
          <w:color w:val="4F81BD" w:themeColor="accent1"/>
          <w:sz w:val="24"/>
          <w:szCs w:val="24"/>
        </w:rPr>
        <w:t>ACUERDO NÚMERO DOS.-</w:t>
      </w:r>
      <w:r w:rsidRPr="00D1071E">
        <w:rPr>
          <w:rFonts w:asciiTheme="majorHAnsi" w:hAnsiTheme="majorHAnsi"/>
          <w:sz w:val="24"/>
          <w:szCs w:val="24"/>
        </w:rPr>
        <w:t xml:space="preserve">El alcalde municipal hace del conocimiento a los regidores que existe la necesidad de adquirir nuevas sillas  para la sala de concejo, ya que  las existentes ya no están en buen estado, es por ello  que es necesario efectuar la </w:t>
      </w:r>
      <w:r w:rsidRPr="001B3C3A">
        <w:rPr>
          <w:rFonts w:asciiTheme="majorHAnsi" w:hAnsiTheme="majorHAnsi"/>
          <w:sz w:val="24"/>
          <w:szCs w:val="24"/>
        </w:rPr>
        <w:t>compra de quince</w:t>
      </w:r>
      <w:r w:rsidRPr="00D1071E">
        <w:rPr>
          <w:rFonts w:asciiTheme="majorHAnsi" w:hAnsiTheme="majorHAnsi"/>
          <w:sz w:val="24"/>
          <w:szCs w:val="24"/>
        </w:rPr>
        <w:t xml:space="preserve"> sillas. Y se hace la presentación del  reporte de parte del jefe de la UACI, en el cual  se detalla una oferta como único ofertante, es en tal sentido, que se efectuara la contratación por Libre Gestión según el </w:t>
      </w:r>
      <w:r w:rsidRPr="00D1071E">
        <w:rPr>
          <w:rFonts w:asciiTheme="majorHAnsi" w:hAnsiTheme="majorHAnsi"/>
          <w:b/>
          <w:sz w:val="24"/>
          <w:szCs w:val="24"/>
        </w:rPr>
        <w:t>Art. 40 literal C</w:t>
      </w:r>
      <w:r w:rsidRPr="00D1071E">
        <w:rPr>
          <w:rFonts w:asciiTheme="majorHAnsi" w:hAnsiTheme="majorHAnsi"/>
          <w:sz w:val="24"/>
          <w:szCs w:val="24"/>
        </w:rPr>
        <w:t xml:space="preserve"> de La Ley de Adquisiciones y Contrataciones de la Administración Publica. </w:t>
      </w:r>
      <w:r w:rsidRPr="00D1071E">
        <w:rPr>
          <w:rFonts w:asciiTheme="majorHAnsi" w:hAnsiTheme="majorHAnsi"/>
          <w:b/>
          <w:sz w:val="24"/>
          <w:szCs w:val="24"/>
        </w:rPr>
        <w:t>(LACAP.)</w:t>
      </w:r>
      <w:r w:rsidRPr="00D1071E">
        <w:rPr>
          <w:rFonts w:asciiTheme="majorHAnsi" w:hAnsiTheme="majorHAnsi"/>
          <w:sz w:val="24"/>
          <w:szCs w:val="24"/>
        </w:rPr>
        <w:t xml:space="preserve"> Con el precio unitario de </w:t>
      </w:r>
      <w:r w:rsidRPr="00F1352A">
        <w:rPr>
          <w:rFonts w:asciiTheme="majorHAnsi" w:hAnsiTheme="majorHAnsi"/>
          <w:sz w:val="24"/>
          <w:szCs w:val="24"/>
        </w:rPr>
        <w:t>CIENTO VEINTICINCO 00/100 DÓLARES ($125.00).</w:t>
      </w:r>
      <w:r w:rsidRPr="00D1071E">
        <w:rPr>
          <w:rFonts w:asciiTheme="majorHAnsi" w:hAnsiTheme="majorHAnsi"/>
          <w:sz w:val="24"/>
          <w:szCs w:val="24"/>
        </w:rPr>
        <w:t xml:space="preserve"> Conocedores de la oferta se somete a votación y con ocho  </w:t>
      </w:r>
      <w:r w:rsidRPr="00D1071E">
        <w:rPr>
          <w:rFonts w:asciiTheme="majorHAnsi" w:hAnsiTheme="majorHAnsi"/>
          <w:b/>
          <w:sz w:val="24"/>
          <w:szCs w:val="24"/>
        </w:rPr>
        <w:t>(8)</w:t>
      </w:r>
      <w:r w:rsidRPr="00D1071E">
        <w:rPr>
          <w:rFonts w:asciiTheme="majorHAnsi" w:hAnsiTheme="majorHAnsi"/>
          <w:sz w:val="24"/>
          <w:szCs w:val="24"/>
        </w:rPr>
        <w:t xml:space="preserve"> votos a favor  se  </w:t>
      </w:r>
      <w:r w:rsidRPr="00D1071E">
        <w:rPr>
          <w:rFonts w:asciiTheme="majorHAnsi" w:hAnsiTheme="majorHAnsi"/>
          <w:b/>
          <w:sz w:val="24"/>
          <w:szCs w:val="24"/>
        </w:rPr>
        <w:t>A C U  E  R D A: I)</w:t>
      </w:r>
      <w:r>
        <w:rPr>
          <w:rFonts w:asciiTheme="majorHAnsi" w:hAnsiTheme="majorHAnsi"/>
          <w:b/>
          <w:sz w:val="24"/>
          <w:szCs w:val="24"/>
        </w:rPr>
        <w:t xml:space="preserve"> </w:t>
      </w:r>
      <w:r w:rsidRPr="00D1071E">
        <w:rPr>
          <w:rFonts w:asciiTheme="majorHAnsi" w:hAnsiTheme="majorHAnsi"/>
          <w:sz w:val="24"/>
          <w:szCs w:val="24"/>
        </w:rPr>
        <w:t xml:space="preserve">Aprobar al jefe de Unidad de Adquisiciones y Contracciones Municipales, </w:t>
      </w:r>
      <w:r w:rsidRPr="00D1071E">
        <w:rPr>
          <w:rFonts w:asciiTheme="majorHAnsi" w:hAnsiTheme="majorHAnsi"/>
          <w:b/>
          <w:sz w:val="24"/>
          <w:szCs w:val="24"/>
        </w:rPr>
        <w:t xml:space="preserve">(UACI) </w:t>
      </w:r>
      <w:r w:rsidRPr="00D1071E">
        <w:rPr>
          <w:rFonts w:asciiTheme="majorHAnsi" w:hAnsiTheme="majorHAnsi"/>
          <w:sz w:val="24"/>
          <w:szCs w:val="24"/>
        </w:rPr>
        <w:t>Para que realice</w:t>
      </w:r>
      <w:r w:rsidRPr="00D1071E">
        <w:rPr>
          <w:rFonts w:asciiTheme="majorHAnsi" w:hAnsiTheme="majorHAnsi"/>
          <w:b/>
          <w:sz w:val="24"/>
          <w:szCs w:val="24"/>
        </w:rPr>
        <w:t xml:space="preserve"> </w:t>
      </w:r>
      <w:r w:rsidRPr="00D1071E">
        <w:rPr>
          <w:rFonts w:asciiTheme="majorHAnsi" w:hAnsiTheme="majorHAnsi"/>
          <w:sz w:val="24"/>
          <w:szCs w:val="24"/>
        </w:rPr>
        <w:t>la compra  de quince sillas  Ejecutivas  destinadas para la sala de sesiones de la municipalidad, por un costo unitario de</w:t>
      </w:r>
      <w:r w:rsidRPr="00D1071E">
        <w:rPr>
          <w:rFonts w:asciiTheme="majorHAnsi" w:hAnsiTheme="majorHAnsi"/>
          <w:b/>
          <w:sz w:val="24"/>
          <w:szCs w:val="24"/>
        </w:rPr>
        <w:t xml:space="preserve"> </w:t>
      </w:r>
      <w:r w:rsidRPr="00F1352A">
        <w:rPr>
          <w:rFonts w:asciiTheme="majorHAnsi" w:hAnsiTheme="majorHAnsi"/>
          <w:sz w:val="24"/>
          <w:szCs w:val="24"/>
        </w:rPr>
        <w:t xml:space="preserve">CIENTO VEINTICINCO DÓLARES  00/100 ($125.00 ) y él envió de </w:t>
      </w:r>
      <w:r w:rsidRPr="00F1352A">
        <w:rPr>
          <w:rFonts w:asciiTheme="majorHAnsi" w:hAnsiTheme="majorHAnsi"/>
          <w:i/>
          <w:sz w:val="24"/>
          <w:szCs w:val="24"/>
        </w:rPr>
        <w:t>SIETE DOLARES</w:t>
      </w:r>
      <w:r w:rsidRPr="00F1352A">
        <w:rPr>
          <w:rFonts w:asciiTheme="majorHAnsi" w:hAnsiTheme="majorHAnsi"/>
          <w:sz w:val="24"/>
          <w:szCs w:val="24"/>
        </w:rPr>
        <w:t>.</w:t>
      </w:r>
      <w:r w:rsidRPr="00D1071E">
        <w:rPr>
          <w:rFonts w:asciiTheme="majorHAnsi" w:hAnsiTheme="majorHAnsi"/>
          <w:b/>
          <w:sz w:val="24"/>
          <w:szCs w:val="24"/>
        </w:rPr>
        <w:t xml:space="preserve"> </w:t>
      </w:r>
      <w:r w:rsidRPr="00D1071E">
        <w:rPr>
          <w:rFonts w:asciiTheme="majorHAnsi" w:hAnsiTheme="majorHAnsi"/>
          <w:sz w:val="24"/>
          <w:szCs w:val="24"/>
        </w:rPr>
        <w:t>Haciendo un total  de</w:t>
      </w:r>
      <w:r w:rsidRPr="00D1071E">
        <w:rPr>
          <w:rFonts w:asciiTheme="majorHAnsi" w:hAnsiTheme="majorHAnsi"/>
          <w:b/>
          <w:sz w:val="24"/>
          <w:szCs w:val="24"/>
        </w:rPr>
        <w:t xml:space="preserve">  UN MIL OCHOCIENTOS OCHENTA Y DOS 00/100 DOLARES ($1,882.00).  </w:t>
      </w:r>
      <w:r w:rsidRPr="00D1071E">
        <w:rPr>
          <w:rFonts w:asciiTheme="majorHAnsi" w:hAnsiTheme="majorHAnsi"/>
          <w:sz w:val="24"/>
          <w:szCs w:val="24"/>
        </w:rPr>
        <w:t xml:space="preserve">Con fuente de financiamiento de </w:t>
      </w:r>
      <w:r w:rsidRPr="00F1352A">
        <w:rPr>
          <w:rFonts w:asciiTheme="majorHAnsi" w:hAnsiTheme="majorHAnsi"/>
          <w:sz w:val="24"/>
          <w:szCs w:val="24"/>
        </w:rPr>
        <w:t>FONDOS PROPIOS</w:t>
      </w:r>
      <w:r w:rsidRPr="00D1071E">
        <w:rPr>
          <w:rFonts w:asciiTheme="majorHAnsi" w:hAnsiTheme="majorHAnsi"/>
          <w:b/>
          <w:sz w:val="24"/>
          <w:szCs w:val="24"/>
        </w:rPr>
        <w:t xml:space="preserve"> II) </w:t>
      </w:r>
      <w:r w:rsidRPr="00D1071E">
        <w:rPr>
          <w:rFonts w:asciiTheme="majorHAnsi" w:hAnsiTheme="majorHAnsi"/>
          <w:sz w:val="24"/>
          <w:szCs w:val="24"/>
        </w:rPr>
        <w:t xml:space="preserve">Autorizar al tesorero municipal  </w:t>
      </w:r>
      <w:r w:rsidRPr="00DF6D8C">
        <w:rPr>
          <w:rFonts w:asciiTheme="majorHAnsi" w:hAnsiTheme="majorHAnsi"/>
          <w:b/>
          <w:color w:val="00B050"/>
          <w:sz w:val="24"/>
          <w:szCs w:val="24"/>
        </w:rPr>
        <w:t>///////////////////.</w:t>
      </w:r>
      <w:r w:rsidRPr="00DF6D8C">
        <w:rPr>
          <w:rFonts w:asciiTheme="majorHAnsi" w:hAnsiTheme="majorHAnsi"/>
          <w:color w:val="00B050"/>
          <w:sz w:val="24"/>
          <w:szCs w:val="24"/>
        </w:rPr>
        <w:t xml:space="preserve">  </w:t>
      </w:r>
      <w:bookmarkStart w:id="0" w:name="_GoBack"/>
      <w:bookmarkEnd w:id="0"/>
      <w:r w:rsidRPr="00D1071E">
        <w:rPr>
          <w:rFonts w:asciiTheme="majorHAnsi" w:hAnsiTheme="majorHAnsi"/>
          <w:sz w:val="24"/>
          <w:szCs w:val="24"/>
        </w:rPr>
        <w:t xml:space="preserve"> para que realice las erogación de </w:t>
      </w:r>
      <w:r w:rsidRPr="00D1071E">
        <w:rPr>
          <w:rFonts w:asciiTheme="majorHAnsi" w:hAnsiTheme="majorHAnsi"/>
          <w:b/>
          <w:sz w:val="24"/>
          <w:szCs w:val="24"/>
        </w:rPr>
        <w:t xml:space="preserve">UN MIL OCHOCIENTOS OCHENTA Y DOS 00/100 DOLARES (1,882.00). </w:t>
      </w:r>
      <w:r w:rsidRPr="00D1071E">
        <w:rPr>
          <w:rFonts w:asciiTheme="majorHAnsi" w:hAnsiTheme="majorHAnsi"/>
          <w:sz w:val="24"/>
          <w:szCs w:val="24"/>
        </w:rPr>
        <w:t xml:space="preserve">A nombre de la empresa </w:t>
      </w:r>
      <w:r w:rsidRPr="00D1071E">
        <w:rPr>
          <w:rFonts w:asciiTheme="majorHAnsi" w:hAnsiTheme="majorHAnsi"/>
          <w:b/>
          <w:sz w:val="24"/>
          <w:szCs w:val="24"/>
        </w:rPr>
        <w:t xml:space="preserve">FERROCENTRO, S.A DE C.V.  </w:t>
      </w:r>
      <w:r w:rsidRPr="00D1071E">
        <w:rPr>
          <w:rFonts w:asciiTheme="majorHAnsi" w:hAnsiTheme="majorHAnsi"/>
          <w:sz w:val="24"/>
          <w:szCs w:val="24"/>
        </w:rPr>
        <w:t>Por  la compra de los artículos de oficina antes mencionados.</w:t>
      </w:r>
      <w:r w:rsidRPr="00D1071E">
        <w:rPr>
          <w:rFonts w:asciiTheme="majorHAnsi" w:hAnsiTheme="majorHAnsi"/>
          <w:b/>
          <w:sz w:val="24"/>
          <w:szCs w:val="24"/>
        </w:rPr>
        <w:t xml:space="preserve"> COMUNÍQUESE.</w:t>
      </w:r>
      <w:r>
        <w:rPr>
          <w:rFonts w:asciiTheme="majorHAnsi" w:hAnsiTheme="majorHAnsi"/>
          <w:b/>
          <w:color w:val="4F81BD" w:themeColor="accent1"/>
        </w:rPr>
        <w:t xml:space="preserve"> </w:t>
      </w: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catorce  horas con veinticinco minutos del día </w:t>
      </w:r>
      <w:r w:rsidRPr="00F1352A">
        <w:rPr>
          <w:rFonts w:asciiTheme="majorHAnsi" w:hAnsiTheme="majorHAnsi"/>
          <w:bCs/>
          <w:i/>
          <w:iCs/>
          <w:sz w:val="24"/>
          <w:szCs w:val="24"/>
        </w:rPr>
        <w:t>treinta y uno de agosto del año dos mil veintidós</w:t>
      </w:r>
      <w:r w:rsidRPr="00F1352A">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D8C"/>
    <w:rsid w:val="00CE52C5"/>
    <w:rsid w:val="00DF6D8C"/>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D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D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1142</Words>
  <Characters>6283</Characters>
  <Application>Microsoft Office Word</Application>
  <DocSecurity>0</DocSecurity>
  <Lines>52</Lines>
  <Paragraphs>14</Paragraphs>
  <ScaleCrop>false</ScaleCrop>
  <Company/>
  <LinksUpToDate>false</LinksUpToDate>
  <CharactersWithSpaces>7411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2023-01-06T16:10:00Z</dcterms:created>
  <dcterms:modified xsi:type="dcterms:W3CDTF">2023-01-06T16:12:00Z</dcterms:modified>
</cp:coreProperties>
</file>