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7B8" w:rsidRPr="00627269" w:rsidRDefault="00B417B8" w:rsidP="00B417B8">
      <w:pPr>
        <w:tabs>
          <w:tab w:val="left" w:pos="544"/>
        </w:tabs>
        <w:spacing w:before="162" w:line="360" w:lineRule="auto"/>
        <w:ind w:left="119" w:right="49"/>
        <w:jc w:val="both"/>
        <w:rPr>
          <w:rFonts w:asciiTheme="majorHAnsi" w:hAnsiTheme="majorHAnsi"/>
          <w:w w:val="95"/>
          <w:sz w:val="24"/>
          <w:szCs w:val="24"/>
        </w:rPr>
      </w:pPr>
      <w:r w:rsidRPr="00627269">
        <w:rPr>
          <w:rFonts w:asciiTheme="majorHAnsi" w:hAnsiTheme="majorHAnsi" w:cs="Times New Roman"/>
          <w:b/>
          <w:color w:val="4F81BD" w:themeColor="accent1"/>
          <w:sz w:val="24"/>
          <w:szCs w:val="24"/>
        </w:rPr>
        <w:t xml:space="preserve">ACTA NÚMERO TREINTA </w:t>
      </w:r>
      <w:r w:rsidRPr="00627269">
        <w:rPr>
          <w:rFonts w:asciiTheme="majorHAnsi" w:hAnsiTheme="majorHAnsi" w:cs="Times New Roman"/>
          <w:sz w:val="24"/>
          <w:szCs w:val="24"/>
        </w:rPr>
        <w:t xml:space="preserve">En el salón de sesiones de la Alcaldía Municipal de Olocuilta, Departamento de La Paz, a las dieciséis horas del día </w:t>
      </w:r>
      <w:r w:rsidRPr="00627269">
        <w:rPr>
          <w:rFonts w:asciiTheme="majorHAnsi" w:hAnsiTheme="majorHAnsi" w:cs="Times New Roman"/>
          <w:b/>
          <w:bCs/>
          <w:iCs/>
          <w:sz w:val="24"/>
          <w:szCs w:val="24"/>
        </w:rPr>
        <w:t xml:space="preserve"> dieciocho de noviembre del año dos mil veintidós</w:t>
      </w:r>
      <w:r w:rsidRPr="00627269">
        <w:rPr>
          <w:rFonts w:asciiTheme="majorHAnsi" w:hAnsiTheme="majorHAnsi" w:cs="Times New Roman"/>
          <w:sz w:val="24"/>
          <w:szCs w:val="24"/>
        </w:rPr>
        <w:t xml:space="preserve">, en sesión de carácter ordinaria presidida y convocada por el señor </w:t>
      </w:r>
      <w:r w:rsidRPr="00627269">
        <w:rPr>
          <w:rFonts w:asciiTheme="majorHAnsi" w:hAnsiTheme="majorHAnsi" w:cs="Times New Roman"/>
          <w:b/>
          <w:bCs/>
          <w:sz w:val="24"/>
          <w:szCs w:val="24"/>
        </w:rPr>
        <w:t>Alcalde municipal</w:t>
      </w:r>
      <w:r w:rsidRPr="00627269">
        <w:rPr>
          <w:rFonts w:asciiTheme="majorHAnsi" w:hAnsiTheme="majorHAnsi" w:cs="Times New Roman"/>
          <w:sz w:val="24"/>
          <w:szCs w:val="24"/>
        </w:rPr>
        <w:t xml:space="preserve"> Lic. Ronald Alexander López Preza; y con la asistencia del </w:t>
      </w:r>
      <w:r w:rsidRPr="00627269">
        <w:rPr>
          <w:rFonts w:asciiTheme="majorHAnsi" w:hAnsiTheme="majorHAnsi" w:cs="Times New Roman"/>
          <w:b/>
          <w:bCs/>
          <w:sz w:val="24"/>
          <w:szCs w:val="24"/>
        </w:rPr>
        <w:t>síndico municipal</w:t>
      </w:r>
      <w:r w:rsidRPr="00627269">
        <w:rPr>
          <w:rFonts w:asciiTheme="majorHAnsi" w:hAnsiTheme="majorHAnsi" w:cs="Times New Roman"/>
          <w:sz w:val="24"/>
          <w:szCs w:val="24"/>
        </w:rPr>
        <w:t xml:space="preserve"> Carlos Adalberto Delgado Reyes; de los </w:t>
      </w:r>
      <w:r w:rsidRPr="00627269">
        <w:rPr>
          <w:rFonts w:asciiTheme="majorHAnsi" w:hAnsiTheme="majorHAnsi" w:cs="Times New Roman"/>
          <w:b/>
          <w:bCs/>
          <w:sz w:val="24"/>
          <w:szCs w:val="24"/>
        </w:rPr>
        <w:t xml:space="preserve">regidores propietarios en su respectivo orden, </w:t>
      </w:r>
      <w:r w:rsidRPr="00627269">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Roberto Carlos Avilés Rivera, Lic. Carlos Mauricio Miranda Rubio, Licda. Senaida Leticia Chavez García y </w:t>
      </w:r>
      <w:r w:rsidRPr="00627269">
        <w:rPr>
          <w:rFonts w:asciiTheme="majorHAnsi" w:hAnsiTheme="majorHAnsi" w:cs="Times New Roman"/>
          <w:b/>
          <w:bCs/>
          <w:sz w:val="24"/>
          <w:szCs w:val="24"/>
        </w:rPr>
        <w:t>los</w:t>
      </w:r>
      <w:r w:rsidRPr="00627269">
        <w:rPr>
          <w:rFonts w:asciiTheme="majorHAnsi" w:hAnsiTheme="majorHAnsi" w:cs="Times New Roman"/>
          <w:sz w:val="24"/>
          <w:szCs w:val="24"/>
        </w:rPr>
        <w:t xml:space="preserve"> </w:t>
      </w:r>
      <w:r w:rsidRPr="00627269">
        <w:rPr>
          <w:rFonts w:asciiTheme="majorHAnsi" w:hAnsiTheme="majorHAnsi" w:cs="Times New Roman"/>
          <w:b/>
          <w:bCs/>
          <w:sz w:val="24"/>
          <w:szCs w:val="24"/>
        </w:rPr>
        <w:t>regidores suplentes presentes, en el siguiente orden:</w:t>
      </w:r>
      <w:r w:rsidRPr="00627269">
        <w:rPr>
          <w:rFonts w:asciiTheme="majorHAnsi" w:hAnsiTheme="majorHAnsi" w:cs="Times New Roman"/>
          <w:sz w:val="24"/>
          <w:szCs w:val="24"/>
        </w:rPr>
        <w:t xml:space="preserve"> Sr. Mario Hugo Santos Aragón Melara, Sr. Luis Enrique Urbina Menjívar, Dr. Noé Aquiles Rubio Valle,</w:t>
      </w:r>
      <w:r w:rsidRPr="00627269">
        <w:rPr>
          <w:rFonts w:asciiTheme="majorHAnsi" w:hAnsiTheme="majorHAnsi" w:cs="Times New Roman"/>
          <w:bCs/>
          <w:sz w:val="24"/>
          <w:szCs w:val="24"/>
        </w:rPr>
        <w:t xml:space="preserve"> Dr. Marvin Ulises Rodríguez Álvarez y del</w:t>
      </w:r>
      <w:r w:rsidRPr="00627269">
        <w:rPr>
          <w:rFonts w:asciiTheme="majorHAnsi" w:hAnsiTheme="majorHAnsi" w:cs="Times New Roman"/>
          <w:sz w:val="24"/>
          <w:szCs w:val="24"/>
        </w:rPr>
        <w:t xml:space="preserve"> </w:t>
      </w:r>
      <w:r w:rsidRPr="00627269">
        <w:rPr>
          <w:rFonts w:asciiTheme="majorHAnsi" w:hAnsiTheme="majorHAnsi" w:cs="Times New Roman"/>
          <w:b/>
          <w:bCs/>
          <w:sz w:val="24"/>
          <w:szCs w:val="24"/>
        </w:rPr>
        <w:t>secretario municipal</w:t>
      </w:r>
      <w:r w:rsidRPr="00627269">
        <w:rPr>
          <w:rFonts w:asciiTheme="majorHAnsi" w:hAnsiTheme="majorHAnsi" w:cs="Times New Roman"/>
          <w:sz w:val="24"/>
          <w:szCs w:val="24"/>
        </w:rPr>
        <w:t xml:space="preserve">,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627269">
        <w:rPr>
          <w:rFonts w:asciiTheme="majorHAnsi" w:eastAsia="Lato" w:hAnsiTheme="majorHAnsi" w:cs="Times New Roman"/>
          <w:b/>
          <w:sz w:val="24"/>
          <w:szCs w:val="24"/>
        </w:rPr>
        <w:t>1)</w:t>
      </w:r>
      <w:r w:rsidRPr="00627269">
        <w:rPr>
          <w:rFonts w:asciiTheme="majorHAnsi" w:hAnsiTheme="majorHAnsi" w:cs="Times New Roman"/>
          <w:sz w:val="24"/>
          <w:szCs w:val="24"/>
        </w:rPr>
        <w:t xml:space="preserve"> Verificación</w:t>
      </w:r>
      <w:r w:rsidRPr="00627269">
        <w:rPr>
          <w:rFonts w:asciiTheme="majorHAnsi" w:hAnsiTheme="majorHAnsi" w:cs="Times New Roman"/>
          <w:spacing w:val="-5"/>
          <w:sz w:val="24"/>
          <w:szCs w:val="24"/>
        </w:rPr>
        <w:t xml:space="preserve"> </w:t>
      </w:r>
      <w:r w:rsidRPr="00627269">
        <w:rPr>
          <w:rFonts w:asciiTheme="majorHAnsi" w:hAnsiTheme="majorHAnsi" w:cs="Times New Roman"/>
          <w:sz w:val="24"/>
          <w:szCs w:val="24"/>
        </w:rPr>
        <w:t>de</w:t>
      </w:r>
      <w:r w:rsidRPr="00627269">
        <w:rPr>
          <w:rFonts w:asciiTheme="majorHAnsi" w:hAnsiTheme="majorHAnsi" w:cs="Times New Roman"/>
          <w:spacing w:val="-3"/>
          <w:sz w:val="24"/>
          <w:szCs w:val="24"/>
        </w:rPr>
        <w:t xml:space="preserve"> </w:t>
      </w:r>
      <w:r w:rsidRPr="00627269">
        <w:rPr>
          <w:rFonts w:asciiTheme="majorHAnsi" w:hAnsiTheme="majorHAnsi" w:cs="Times New Roman"/>
          <w:sz w:val="24"/>
          <w:szCs w:val="24"/>
        </w:rPr>
        <w:t xml:space="preserve">quórum. </w:t>
      </w:r>
      <w:r w:rsidRPr="00627269">
        <w:rPr>
          <w:rFonts w:asciiTheme="majorHAnsi" w:hAnsiTheme="majorHAnsi" w:cs="Times New Roman"/>
          <w:b/>
          <w:sz w:val="24"/>
          <w:szCs w:val="24"/>
        </w:rPr>
        <w:t>2)</w:t>
      </w:r>
      <w:r w:rsidRPr="00627269">
        <w:rPr>
          <w:rFonts w:asciiTheme="majorHAnsi" w:hAnsiTheme="majorHAnsi" w:cs="Times New Roman"/>
          <w:sz w:val="24"/>
          <w:szCs w:val="24"/>
        </w:rPr>
        <w:t xml:space="preserve"> Aprobación</w:t>
      </w:r>
      <w:r w:rsidRPr="00627269">
        <w:rPr>
          <w:rFonts w:asciiTheme="majorHAnsi" w:hAnsiTheme="majorHAnsi" w:cs="Times New Roman"/>
          <w:spacing w:val="-4"/>
          <w:sz w:val="24"/>
          <w:szCs w:val="24"/>
        </w:rPr>
        <w:t xml:space="preserve"> </w:t>
      </w:r>
      <w:r w:rsidRPr="00627269">
        <w:rPr>
          <w:rFonts w:asciiTheme="majorHAnsi" w:hAnsiTheme="majorHAnsi" w:cs="Times New Roman"/>
          <w:sz w:val="24"/>
          <w:szCs w:val="24"/>
        </w:rPr>
        <w:t>de</w:t>
      </w:r>
      <w:r w:rsidRPr="00627269">
        <w:rPr>
          <w:rFonts w:asciiTheme="majorHAnsi" w:hAnsiTheme="majorHAnsi" w:cs="Times New Roman"/>
          <w:spacing w:val="-2"/>
          <w:sz w:val="24"/>
          <w:szCs w:val="24"/>
        </w:rPr>
        <w:t xml:space="preserve"> </w:t>
      </w:r>
      <w:r w:rsidRPr="00627269">
        <w:rPr>
          <w:rFonts w:asciiTheme="majorHAnsi" w:hAnsiTheme="majorHAnsi" w:cs="Times New Roman"/>
          <w:sz w:val="24"/>
          <w:szCs w:val="24"/>
        </w:rPr>
        <w:t>agenda</w:t>
      </w:r>
      <w:r w:rsidRPr="00627269">
        <w:rPr>
          <w:rFonts w:asciiTheme="majorHAnsi" w:hAnsiTheme="majorHAnsi" w:cs="Times New Roman"/>
          <w:spacing w:val="-3"/>
          <w:sz w:val="24"/>
          <w:szCs w:val="24"/>
        </w:rPr>
        <w:t xml:space="preserve"> </w:t>
      </w:r>
      <w:r w:rsidRPr="00627269">
        <w:rPr>
          <w:rFonts w:asciiTheme="majorHAnsi" w:hAnsiTheme="majorHAnsi" w:cs="Times New Roman"/>
          <w:sz w:val="24"/>
          <w:szCs w:val="24"/>
        </w:rPr>
        <w:t>a</w:t>
      </w:r>
      <w:r w:rsidRPr="00627269">
        <w:rPr>
          <w:rFonts w:asciiTheme="majorHAnsi" w:hAnsiTheme="majorHAnsi" w:cs="Times New Roman"/>
          <w:spacing w:val="-4"/>
          <w:sz w:val="24"/>
          <w:szCs w:val="24"/>
        </w:rPr>
        <w:t xml:space="preserve"> </w:t>
      </w:r>
      <w:r w:rsidRPr="00627269">
        <w:rPr>
          <w:rFonts w:asciiTheme="majorHAnsi" w:hAnsiTheme="majorHAnsi" w:cs="Times New Roman"/>
          <w:sz w:val="24"/>
          <w:szCs w:val="24"/>
        </w:rPr>
        <w:t>desarrollar.</w:t>
      </w:r>
      <w:r w:rsidRPr="00627269">
        <w:rPr>
          <w:rFonts w:asciiTheme="majorHAnsi" w:hAnsiTheme="majorHAnsi" w:cs="Times New Roman"/>
          <w:b/>
          <w:sz w:val="24"/>
          <w:szCs w:val="24"/>
        </w:rPr>
        <w:t>3)</w:t>
      </w:r>
      <w:r w:rsidRPr="00627269">
        <w:rPr>
          <w:rFonts w:asciiTheme="majorHAnsi" w:hAnsiTheme="majorHAnsi" w:cs="Times New Roman"/>
          <w:sz w:val="24"/>
          <w:szCs w:val="24"/>
        </w:rPr>
        <w:t xml:space="preserve"> Lectura y aprobación de la acta anterior </w:t>
      </w:r>
      <w:r w:rsidRPr="00627269">
        <w:rPr>
          <w:rFonts w:asciiTheme="majorHAnsi" w:hAnsiTheme="majorHAnsi" w:cs="Times New Roman"/>
          <w:b/>
          <w:sz w:val="24"/>
          <w:szCs w:val="24"/>
        </w:rPr>
        <w:t>4)</w:t>
      </w:r>
      <w:r w:rsidRPr="00627269">
        <w:rPr>
          <w:rFonts w:asciiTheme="majorHAnsi" w:hAnsiTheme="majorHAnsi"/>
          <w:sz w:val="24"/>
          <w:szCs w:val="24"/>
        </w:rPr>
        <w:t>. Solicitud</w:t>
      </w:r>
      <w:r w:rsidRPr="00627269">
        <w:rPr>
          <w:rFonts w:asciiTheme="majorHAnsi" w:hAnsiTheme="majorHAnsi"/>
          <w:spacing w:val="-19"/>
          <w:sz w:val="24"/>
          <w:szCs w:val="24"/>
        </w:rPr>
        <w:t xml:space="preserve"> </w:t>
      </w:r>
      <w:r w:rsidRPr="00627269">
        <w:rPr>
          <w:rFonts w:asciiTheme="majorHAnsi" w:hAnsiTheme="majorHAnsi"/>
          <w:sz w:val="24"/>
          <w:szCs w:val="24"/>
        </w:rPr>
        <w:t>de</w:t>
      </w:r>
      <w:r w:rsidRPr="00627269">
        <w:rPr>
          <w:rFonts w:asciiTheme="majorHAnsi" w:hAnsiTheme="majorHAnsi"/>
          <w:spacing w:val="-18"/>
          <w:sz w:val="24"/>
          <w:szCs w:val="24"/>
        </w:rPr>
        <w:t xml:space="preserve"> </w:t>
      </w:r>
      <w:r w:rsidRPr="00627269">
        <w:rPr>
          <w:rFonts w:asciiTheme="majorHAnsi" w:hAnsiTheme="majorHAnsi"/>
          <w:sz w:val="24"/>
          <w:szCs w:val="24"/>
        </w:rPr>
        <w:t>aprobación</w:t>
      </w:r>
      <w:r w:rsidRPr="00627269">
        <w:rPr>
          <w:rFonts w:asciiTheme="majorHAnsi" w:hAnsiTheme="majorHAnsi"/>
          <w:spacing w:val="-21"/>
          <w:sz w:val="24"/>
          <w:szCs w:val="24"/>
        </w:rPr>
        <w:t xml:space="preserve"> </w:t>
      </w:r>
      <w:r w:rsidRPr="00627269">
        <w:rPr>
          <w:rFonts w:asciiTheme="majorHAnsi" w:hAnsiTheme="majorHAnsi"/>
          <w:sz w:val="24"/>
          <w:szCs w:val="24"/>
        </w:rPr>
        <w:t>de</w:t>
      </w:r>
      <w:r w:rsidRPr="00627269">
        <w:rPr>
          <w:rFonts w:asciiTheme="majorHAnsi" w:hAnsiTheme="majorHAnsi"/>
          <w:spacing w:val="-18"/>
          <w:sz w:val="24"/>
          <w:szCs w:val="24"/>
        </w:rPr>
        <w:t xml:space="preserve"> </w:t>
      </w:r>
      <w:r w:rsidRPr="00627269">
        <w:rPr>
          <w:rFonts w:asciiTheme="majorHAnsi" w:hAnsiTheme="majorHAnsi"/>
          <w:sz w:val="24"/>
          <w:szCs w:val="24"/>
        </w:rPr>
        <w:t>compra</w:t>
      </w:r>
      <w:r w:rsidRPr="00627269">
        <w:rPr>
          <w:rFonts w:asciiTheme="majorHAnsi" w:hAnsiTheme="majorHAnsi"/>
          <w:spacing w:val="-20"/>
          <w:sz w:val="24"/>
          <w:szCs w:val="24"/>
        </w:rPr>
        <w:t xml:space="preserve"> </w:t>
      </w:r>
      <w:r w:rsidRPr="00627269">
        <w:rPr>
          <w:rFonts w:asciiTheme="majorHAnsi" w:hAnsiTheme="majorHAnsi"/>
          <w:sz w:val="24"/>
          <w:szCs w:val="24"/>
        </w:rPr>
        <w:t>de</w:t>
      </w:r>
      <w:r w:rsidRPr="00627269">
        <w:rPr>
          <w:rFonts w:asciiTheme="majorHAnsi" w:hAnsiTheme="majorHAnsi"/>
          <w:spacing w:val="-18"/>
          <w:sz w:val="24"/>
          <w:szCs w:val="24"/>
        </w:rPr>
        <w:t xml:space="preserve"> </w:t>
      </w:r>
      <w:r w:rsidRPr="00627269">
        <w:rPr>
          <w:rFonts w:asciiTheme="majorHAnsi" w:hAnsiTheme="majorHAnsi"/>
          <w:sz w:val="24"/>
          <w:szCs w:val="24"/>
        </w:rPr>
        <w:t>licencias</w:t>
      </w:r>
      <w:r w:rsidRPr="00627269">
        <w:rPr>
          <w:rFonts w:asciiTheme="majorHAnsi" w:hAnsiTheme="majorHAnsi"/>
          <w:spacing w:val="-20"/>
          <w:sz w:val="24"/>
          <w:szCs w:val="24"/>
        </w:rPr>
        <w:t xml:space="preserve"> </w:t>
      </w:r>
      <w:r w:rsidRPr="00627269">
        <w:rPr>
          <w:rFonts w:asciiTheme="majorHAnsi" w:hAnsiTheme="majorHAnsi"/>
          <w:sz w:val="24"/>
          <w:szCs w:val="24"/>
        </w:rPr>
        <w:t>de</w:t>
      </w:r>
      <w:r w:rsidRPr="00627269">
        <w:rPr>
          <w:rFonts w:asciiTheme="majorHAnsi" w:hAnsiTheme="majorHAnsi"/>
          <w:spacing w:val="-18"/>
          <w:sz w:val="24"/>
          <w:szCs w:val="24"/>
        </w:rPr>
        <w:t xml:space="preserve"> </w:t>
      </w:r>
      <w:r w:rsidRPr="00627269">
        <w:rPr>
          <w:rFonts w:asciiTheme="majorHAnsi" w:hAnsiTheme="majorHAnsi"/>
          <w:sz w:val="24"/>
          <w:szCs w:val="24"/>
        </w:rPr>
        <w:t>antivirus</w:t>
      </w:r>
      <w:r w:rsidRPr="00627269">
        <w:rPr>
          <w:rFonts w:asciiTheme="majorHAnsi" w:hAnsiTheme="majorHAnsi"/>
          <w:spacing w:val="-20"/>
          <w:sz w:val="24"/>
          <w:szCs w:val="24"/>
        </w:rPr>
        <w:t xml:space="preserve"> </w:t>
      </w:r>
      <w:r w:rsidRPr="00627269">
        <w:rPr>
          <w:rFonts w:asciiTheme="majorHAnsi" w:hAnsiTheme="majorHAnsi"/>
          <w:sz w:val="24"/>
          <w:szCs w:val="24"/>
        </w:rPr>
        <w:t>para</w:t>
      </w:r>
      <w:r w:rsidRPr="00627269">
        <w:rPr>
          <w:rFonts w:asciiTheme="majorHAnsi" w:hAnsiTheme="majorHAnsi"/>
          <w:spacing w:val="-19"/>
          <w:sz w:val="24"/>
          <w:szCs w:val="24"/>
        </w:rPr>
        <w:t xml:space="preserve"> </w:t>
      </w:r>
      <w:r w:rsidRPr="00627269">
        <w:rPr>
          <w:rFonts w:asciiTheme="majorHAnsi" w:hAnsiTheme="majorHAnsi"/>
          <w:sz w:val="24"/>
          <w:szCs w:val="24"/>
        </w:rPr>
        <w:t>equipo</w:t>
      </w:r>
      <w:r w:rsidRPr="00627269">
        <w:rPr>
          <w:rFonts w:asciiTheme="majorHAnsi" w:hAnsiTheme="majorHAnsi"/>
          <w:spacing w:val="-21"/>
          <w:sz w:val="24"/>
          <w:szCs w:val="24"/>
        </w:rPr>
        <w:t xml:space="preserve"> </w:t>
      </w:r>
      <w:r w:rsidRPr="00627269">
        <w:rPr>
          <w:rFonts w:asciiTheme="majorHAnsi" w:hAnsiTheme="majorHAnsi"/>
          <w:sz w:val="24"/>
          <w:szCs w:val="24"/>
        </w:rPr>
        <w:t>informático</w:t>
      </w:r>
      <w:r w:rsidRPr="00627269">
        <w:rPr>
          <w:rFonts w:asciiTheme="majorHAnsi" w:hAnsiTheme="majorHAnsi"/>
          <w:spacing w:val="-21"/>
          <w:sz w:val="24"/>
          <w:szCs w:val="24"/>
        </w:rPr>
        <w:t xml:space="preserve"> </w:t>
      </w:r>
      <w:r w:rsidRPr="00627269">
        <w:rPr>
          <w:rFonts w:asciiTheme="majorHAnsi" w:hAnsiTheme="majorHAnsi"/>
          <w:sz w:val="24"/>
          <w:szCs w:val="24"/>
        </w:rPr>
        <w:t>de</w:t>
      </w:r>
      <w:r w:rsidRPr="00627269">
        <w:rPr>
          <w:rFonts w:asciiTheme="majorHAnsi" w:hAnsiTheme="majorHAnsi"/>
          <w:spacing w:val="-65"/>
          <w:sz w:val="24"/>
          <w:szCs w:val="24"/>
        </w:rPr>
        <w:t xml:space="preserve"> </w:t>
      </w:r>
      <w:r w:rsidRPr="00627269">
        <w:rPr>
          <w:rFonts w:asciiTheme="majorHAnsi" w:hAnsiTheme="majorHAnsi"/>
          <w:sz w:val="24"/>
          <w:szCs w:val="24"/>
        </w:rPr>
        <w:t>la</w:t>
      </w:r>
      <w:r w:rsidRPr="00627269">
        <w:rPr>
          <w:rFonts w:asciiTheme="majorHAnsi" w:hAnsiTheme="majorHAnsi"/>
          <w:spacing w:val="-30"/>
          <w:sz w:val="24"/>
          <w:szCs w:val="24"/>
        </w:rPr>
        <w:t xml:space="preserve"> </w:t>
      </w:r>
      <w:r w:rsidRPr="00627269">
        <w:rPr>
          <w:rFonts w:asciiTheme="majorHAnsi" w:hAnsiTheme="majorHAnsi"/>
          <w:sz w:val="24"/>
          <w:szCs w:val="24"/>
        </w:rPr>
        <w:t>municipalidad,</w:t>
      </w:r>
      <w:r w:rsidRPr="00627269">
        <w:rPr>
          <w:rFonts w:asciiTheme="majorHAnsi" w:hAnsiTheme="majorHAnsi"/>
          <w:spacing w:val="-25"/>
          <w:sz w:val="24"/>
          <w:szCs w:val="24"/>
        </w:rPr>
        <w:t xml:space="preserve"> </w:t>
      </w:r>
      <w:r w:rsidRPr="00627269">
        <w:rPr>
          <w:rFonts w:asciiTheme="majorHAnsi" w:hAnsiTheme="majorHAnsi"/>
          <w:sz w:val="24"/>
          <w:szCs w:val="24"/>
        </w:rPr>
        <w:t>con</w:t>
      </w:r>
      <w:r w:rsidRPr="00627269">
        <w:rPr>
          <w:rFonts w:asciiTheme="majorHAnsi" w:hAnsiTheme="majorHAnsi"/>
          <w:spacing w:val="-29"/>
          <w:sz w:val="24"/>
          <w:szCs w:val="24"/>
        </w:rPr>
        <w:t xml:space="preserve"> </w:t>
      </w:r>
      <w:r w:rsidRPr="00627269">
        <w:rPr>
          <w:rFonts w:asciiTheme="majorHAnsi" w:hAnsiTheme="majorHAnsi"/>
          <w:sz w:val="24"/>
          <w:szCs w:val="24"/>
        </w:rPr>
        <w:t>fuente</w:t>
      </w:r>
      <w:r w:rsidRPr="00627269">
        <w:rPr>
          <w:rFonts w:asciiTheme="majorHAnsi" w:hAnsiTheme="majorHAnsi"/>
          <w:spacing w:val="-28"/>
          <w:sz w:val="24"/>
          <w:szCs w:val="24"/>
        </w:rPr>
        <w:t xml:space="preserve"> </w:t>
      </w:r>
      <w:r w:rsidRPr="00627269">
        <w:rPr>
          <w:rFonts w:asciiTheme="majorHAnsi" w:hAnsiTheme="majorHAnsi"/>
          <w:sz w:val="24"/>
          <w:szCs w:val="24"/>
        </w:rPr>
        <w:t>de</w:t>
      </w:r>
      <w:r w:rsidRPr="00627269">
        <w:rPr>
          <w:rFonts w:asciiTheme="majorHAnsi" w:hAnsiTheme="majorHAnsi"/>
          <w:spacing w:val="-24"/>
          <w:sz w:val="24"/>
          <w:szCs w:val="24"/>
        </w:rPr>
        <w:t xml:space="preserve"> </w:t>
      </w:r>
      <w:r w:rsidRPr="00627269">
        <w:rPr>
          <w:rFonts w:asciiTheme="majorHAnsi" w:hAnsiTheme="majorHAnsi"/>
          <w:sz w:val="24"/>
          <w:szCs w:val="24"/>
        </w:rPr>
        <w:t>financiamiento</w:t>
      </w:r>
      <w:r w:rsidRPr="00627269">
        <w:rPr>
          <w:rFonts w:asciiTheme="majorHAnsi" w:hAnsiTheme="majorHAnsi"/>
          <w:spacing w:val="-26"/>
          <w:sz w:val="24"/>
          <w:szCs w:val="24"/>
        </w:rPr>
        <w:t xml:space="preserve"> </w:t>
      </w:r>
      <w:r w:rsidRPr="00627269">
        <w:rPr>
          <w:rFonts w:asciiTheme="majorHAnsi" w:hAnsiTheme="majorHAnsi"/>
          <w:sz w:val="24"/>
          <w:szCs w:val="24"/>
        </w:rPr>
        <w:t>de</w:t>
      </w:r>
      <w:r w:rsidRPr="00627269">
        <w:rPr>
          <w:rFonts w:asciiTheme="majorHAnsi" w:hAnsiTheme="majorHAnsi"/>
          <w:spacing w:val="-28"/>
          <w:sz w:val="24"/>
          <w:szCs w:val="24"/>
        </w:rPr>
        <w:t xml:space="preserve"> </w:t>
      </w:r>
      <w:r w:rsidRPr="00627269">
        <w:rPr>
          <w:rFonts w:asciiTheme="majorHAnsi" w:hAnsiTheme="majorHAnsi"/>
          <w:sz w:val="24"/>
          <w:szCs w:val="24"/>
        </w:rPr>
        <w:t>fondos</w:t>
      </w:r>
      <w:r w:rsidRPr="00627269">
        <w:rPr>
          <w:rFonts w:asciiTheme="majorHAnsi" w:hAnsiTheme="majorHAnsi"/>
          <w:spacing w:val="-26"/>
          <w:sz w:val="24"/>
          <w:szCs w:val="24"/>
        </w:rPr>
        <w:t xml:space="preserve"> </w:t>
      </w:r>
      <w:r w:rsidRPr="00627269">
        <w:rPr>
          <w:rFonts w:asciiTheme="majorHAnsi" w:hAnsiTheme="majorHAnsi"/>
          <w:sz w:val="24"/>
          <w:szCs w:val="24"/>
        </w:rPr>
        <w:t xml:space="preserve">propios. </w:t>
      </w:r>
      <w:r w:rsidRPr="00627269">
        <w:rPr>
          <w:rFonts w:asciiTheme="majorHAnsi" w:hAnsiTheme="majorHAnsi"/>
          <w:b/>
          <w:sz w:val="24"/>
          <w:szCs w:val="24"/>
        </w:rPr>
        <w:t>5)</w:t>
      </w:r>
      <w:r w:rsidRPr="00627269">
        <w:rPr>
          <w:rFonts w:asciiTheme="majorHAnsi" w:hAnsiTheme="majorHAnsi"/>
          <w:sz w:val="24"/>
          <w:szCs w:val="24"/>
        </w:rPr>
        <w:t xml:space="preserve"> Solicitud</w:t>
      </w:r>
      <w:r w:rsidRPr="00627269">
        <w:rPr>
          <w:rFonts w:asciiTheme="majorHAnsi" w:hAnsiTheme="majorHAnsi"/>
          <w:spacing w:val="-14"/>
          <w:sz w:val="24"/>
          <w:szCs w:val="24"/>
        </w:rPr>
        <w:t xml:space="preserve"> </w:t>
      </w:r>
      <w:r w:rsidRPr="00627269">
        <w:rPr>
          <w:rFonts w:asciiTheme="majorHAnsi" w:hAnsiTheme="majorHAnsi"/>
          <w:sz w:val="24"/>
          <w:szCs w:val="24"/>
        </w:rPr>
        <w:t>de</w:t>
      </w:r>
      <w:r w:rsidRPr="00627269">
        <w:rPr>
          <w:rFonts w:asciiTheme="majorHAnsi" w:hAnsiTheme="majorHAnsi"/>
          <w:spacing w:val="-14"/>
          <w:sz w:val="24"/>
          <w:szCs w:val="24"/>
        </w:rPr>
        <w:t xml:space="preserve"> </w:t>
      </w:r>
      <w:r w:rsidRPr="00627269">
        <w:rPr>
          <w:rFonts w:asciiTheme="majorHAnsi" w:hAnsiTheme="majorHAnsi"/>
          <w:sz w:val="24"/>
          <w:szCs w:val="24"/>
        </w:rPr>
        <w:t>la</w:t>
      </w:r>
      <w:r w:rsidRPr="00627269">
        <w:rPr>
          <w:rFonts w:asciiTheme="majorHAnsi" w:hAnsiTheme="majorHAnsi"/>
          <w:spacing w:val="-17"/>
          <w:sz w:val="24"/>
          <w:szCs w:val="24"/>
        </w:rPr>
        <w:t xml:space="preserve"> </w:t>
      </w:r>
      <w:r w:rsidRPr="00627269">
        <w:rPr>
          <w:rFonts w:asciiTheme="majorHAnsi" w:hAnsiTheme="majorHAnsi"/>
          <w:sz w:val="24"/>
          <w:szCs w:val="24"/>
        </w:rPr>
        <w:t>Unidad</w:t>
      </w:r>
      <w:r w:rsidRPr="00627269">
        <w:rPr>
          <w:rFonts w:asciiTheme="majorHAnsi" w:hAnsiTheme="majorHAnsi"/>
          <w:spacing w:val="-18"/>
          <w:sz w:val="24"/>
          <w:szCs w:val="24"/>
        </w:rPr>
        <w:t xml:space="preserve"> </w:t>
      </w:r>
      <w:r w:rsidRPr="00627269">
        <w:rPr>
          <w:rFonts w:asciiTheme="majorHAnsi" w:hAnsiTheme="majorHAnsi"/>
          <w:sz w:val="24"/>
          <w:szCs w:val="24"/>
        </w:rPr>
        <w:t>de</w:t>
      </w:r>
      <w:r w:rsidRPr="00627269">
        <w:rPr>
          <w:rFonts w:asciiTheme="majorHAnsi" w:hAnsiTheme="majorHAnsi"/>
          <w:spacing w:val="-13"/>
          <w:sz w:val="24"/>
          <w:szCs w:val="24"/>
        </w:rPr>
        <w:t xml:space="preserve"> </w:t>
      </w:r>
      <w:r w:rsidRPr="00627269">
        <w:rPr>
          <w:rFonts w:asciiTheme="majorHAnsi" w:hAnsiTheme="majorHAnsi"/>
          <w:sz w:val="24"/>
          <w:szCs w:val="24"/>
        </w:rPr>
        <w:t>Adquisiciones</w:t>
      </w:r>
      <w:r w:rsidRPr="00627269">
        <w:rPr>
          <w:rFonts w:asciiTheme="majorHAnsi" w:hAnsiTheme="majorHAnsi"/>
          <w:spacing w:val="-15"/>
          <w:sz w:val="24"/>
          <w:szCs w:val="24"/>
        </w:rPr>
        <w:t xml:space="preserve"> </w:t>
      </w:r>
      <w:r w:rsidRPr="00627269">
        <w:rPr>
          <w:rFonts w:asciiTheme="majorHAnsi" w:hAnsiTheme="majorHAnsi"/>
          <w:sz w:val="24"/>
          <w:szCs w:val="24"/>
        </w:rPr>
        <w:t>y</w:t>
      </w:r>
      <w:r w:rsidRPr="00627269">
        <w:rPr>
          <w:rFonts w:asciiTheme="majorHAnsi" w:hAnsiTheme="majorHAnsi"/>
          <w:spacing w:val="-12"/>
          <w:sz w:val="24"/>
          <w:szCs w:val="24"/>
        </w:rPr>
        <w:t xml:space="preserve"> </w:t>
      </w:r>
      <w:r w:rsidRPr="00627269">
        <w:rPr>
          <w:rFonts w:asciiTheme="majorHAnsi" w:hAnsiTheme="majorHAnsi"/>
          <w:sz w:val="24"/>
          <w:szCs w:val="24"/>
        </w:rPr>
        <w:t>Contrataciones</w:t>
      </w:r>
      <w:r w:rsidRPr="00627269">
        <w:rPr>
          <w:rFonts w:asciiTheme="majorHAnsi" w:hAnsiTheme="majorHAnsi"/>
          <w:spacing w:val="-15"/>
          <w:sz w:val="24"/>
          <w:szCs w:val="24"/>
        </w:rPr>
        <w:t xml:space="preserve"> </w:t>
      </w:r>
      <w:r w:rsidRPr="00627269">
        <w:rPr>
          <w:rFonts w:asciiTheme="majorHAnsi" w:hAnsiTheme="majorHAnsi"/>
          <w:sz w:val="24"/>
          <w:szCs w:val="24"/>
        </w:rPr>
        <w:t>Institucional</w:t>
      </w:r>
      <w:r w:rsidRPr="00627269">
        <w:rPr>
          <w:rFonts w:asciiTheme="majorHAnsi" w:hAnsiTheme="majorHAnsi"/>
          <w:spacing w:val="-18"/>
          <w:sz w:val="24"/>
          <w:szCs w:val="24"/>
        </w:rPr>
        <w:t xml:space="preserve"> </w:t>
      </w:r>
      <w:r w:rsidRPr="00627269">
        <w:rPr>
          <w:rFonts w:asciiTheme="majorHAnsi" w:hAnsiTheme="majorHAnsi"/>
          <w:sz w:val="24"/>
          <w:szCs w:val="24"/>
        </w:rPr>
        <w:t>para</w:t>
      </w:r>
      <w:r w:rsidRPr="00627269">
        <w:rPr>
          <w:rFonts w:asciiTheme="majorHAnsi" w:hAnsiTheme="majorHAnsi"/>
          <w:spacing w:val="-15"/>
          <w:sz w:val="24"/>
          <w:szCs w:val="24"/>
        </w:rPr>
        <w:t xml:space="preserve"> </w:t>
      </w:r>
      <w:r w:rsidRPr="00627269">
        <w:rPr>
          <w:rFonts w:asciiTheme="majorHAnsi" w:hAnsiTheme="majorHAnsi"/>
          <w:sz w:val="24"/>
          <w:szCs w:val="24"/>
        </w:rPr>
        <w:t>la</w:t>
      </w:r>
      <w:r w:rsidRPr="00627269">
        <w:rPr>
          <w:rFonts w:asciiTheme="majorHAnsi" w:hAnsiTheme="majorHAnsi"/>
          <w:spacing w:val="-66"/>
          <w:sz w:val="24"/>
          <w:szCs w:val="24"/>
        </w:rPr>
        <w:t xml:space="preserve"> </w:t>
      </w:r>
      <w:r w:rsidRPr="00627269">
        <w:rPr>
          <w:rFonts w:asciiTheme="majorHAnsi" w:hAnsiTheme="majorHAnsi"/>
          <w:sz w:val="24"/>
          <w:szCs w:val="24"/>
        </w:rPr>
        <w:t>modificación</w:t>
      </w:r>
      <w:r w:rsidRPr="00627269">
        <w:rPr>
          <w:rFonts w:asciiTheme="majorHAnsi" w:hAnsiTheme="majorHAnsi"/>
          <w:spacing w:val="-29"/>
          <w:sz w:val="24"/>
          <w:szCs w:val="24"/>
        </w:rPr>
        <w:t xml:space="preserve"> </w:t>
      </w:r>
      <w:r w:rsidRPr="00627269">
        <w:rPr>
          <w:rFonts w:asciiTheme="majorHAnsi" w:hAnsiTheme="majorHAnsi"/>
          <w:sz w:val="24"/>
          <w:szCs w:val="24"/>
        </w:rPr>
        <w:t>de</w:t>
      </w:r>
      <w:r w:rsidRPr="00627269">
        <w:rPr>
          <w:rFonts w:asciiTheme="majorHAnsi" w:hAnsiTheme="majorHAnsi"/>
          <w:spacing w:val="-27"/>
          <w:sz w:val="24"/>
          <w:szCs w:val="24"/>
        </w:rPr>
        <w:t xml:space="preserve"> </w:t>
      </w:r>
      <w:r w:rsidRPr="00627269">
        <w:rPr>
          <w:rFonts w:asciiTheme="majorHAnsi" w:hAnsiTheme="majorHAnsi"/>
          <w:sz w:val="24"/>
          <w:szCs w:val="24"/>
        </w:rPr>
        <w:t>formularios</w:t>
      </w:r>
      <w:r w:rsidRPr="00627269">
        <w:rPr>
          <w:rFonts w:asciiTheme="majorHAnsi" w:hAnsiTheme="majorHAnsi"/>
          <w:spacing w:val="-27"/>
          <w:sz w:val="24"/>
          <w:szCs w:val="24"/>
        </w:rPr>
        <w:t xml:space="preserve"> </w:t>
      </w:r>
      <w:r w:rsidRPr="00627269">
        <w:rPr>
          <w:rFonts w:asciiTheme="majorHAnsi" w:hAnsiTheme="majorHAnsi"/>
          <w:sz w:val="24"/>
          <w:szCs w:val="24"/>
        </w:rPr>
        <w:t>de</w:t>
      </w:r>
      <w:r w:rsidRPr="00627269">
        <w:rPr>
          <w:rFonts w:asciiTheme="majorHAnsi" w:hAnsiTheme="majorHAnsi"/>
          <w:spacing w:val="-27"/>
          <w:sz w:val="24"/>
          <w:szCs w:val="24"/>
        </w:rPr>
        <w:t xml:space="preserve"> </w:t>
      </w:r>
      <w:r w:rsidRPr="00627269">
        <w:rPr>
          <w:rFonts w:asciiTheme="majorHAnsi" w:hAnsiTheme="majorHAnsi"/>
          <w:sz w:val="24"/>
          <w:szCs w:val="24"/>
        </w:rPr>
        <w:t>órdenes</w:t>
      </w:r>
      <w:r w:rsidRPr="00627269">
        <w:rPr>
          <w:rFonts w:asciiTheme="majorHAnsi" w:hAnsiTheme="majorHAnsi"/>
          <w:spacing w:val="-25"/>
          <w:sz w:val="24"/>
          <w:szCs w:val="24"/>
        </w:rPr>
        <w:t xml:space="preserve"> </w:t>
      </w:r>
      <w:r w:rsidRPr="00627269">
        <w:rPr>
          <w:rFonts w:asciiTheme="majorHAnsi" w:hAnsiTheme="majorHAnsi"/>
          <w:sz w:val="24"/>
          <w:szCs w:val="24"/>
        </w:rPr>
        <w:t>de</w:t>
      </w:r>
      <w:r w:rsidRPr="00627269">
        <w:rPr>
          <w:rFonts w:asciiTheme="majorHAnsi" w:hAnsiTheme="majorHAnsi"/>
          <w:spacing w:val="-27"/>
          <w:sz w:val="24"/>
          <w:szCs w:val="24"/>
        </w:rPr>
        <w:t xml:space="preserve"> </w:t>
      </w:r>
      <w:r w:rsidRPr="00627269">
        <w:rPr>
          <w:rFonts w:asciiTheme="majorHAnsi" w:hAnsiTheme="majorHAnsi"/>
          <w:sz w:val="24"/>
          <w:szCs w:val="24"/>
        </w:rPr>
        <w:t>compra.</w:t>
      </w:r>
      <w:r w:rsidRPr="00627269">
        <w:rPr>
          <w:rFonts w:asciiTheme="majorHAnsi" w:hAnsiTheme="majorHAnsi"/>
          <w:b/>
          <w:sz w:val="24"/>
          <w:szCs w:val="24"/>
        </w:rPr>
        <w:t xml:space="preserve"> 6)</w:t>
      </w:r>
      <w:r w:rsidRPr="00627269">
        <w:rPr>
          <w:rFonts w:asciiTheme="majorHAnsi" w:hAnsiTheme="majorHAnsi"/>
          <w:sz w:val="24"/>
          <w:szCs w:val="24"/>
        </w:rPr>
        <w:t xml:space="preserve"> Solicitud</w:t>
      </w:r>
      <w:r w:rsidRPr="00627269">
        <w:rPr>
          <w:rFonts w:asciiTheme="majorHAnsi" w:hAnsiTheme="majorHAnsi"/>
          <w:spacing w:val="-18"/>
          <w:sz w:val="24"/>
          <w:szCs w:val="24"/>
        </w:rPr>
        <w:t xml:space="preserve"> </w:t>
      </w:r>
      <w:r w:rsidRPr="00627269">
        <w:rPr>
          <w:rFonts w:asciiTheme="majorHAnsi" w:hAnsiTheme="majorHAnsi"/>
          <w:sz w:val="24"/>
          <w:szCs w:val="24"/>
        </w:rPr>
        <w:t>de</w:t>
      </w:r>
      <w:r w:rsidRPr="00627269">
        <w:rPr>
          <w:rFonts w:asciiTheme="majorHAnsi" w:hAnsiTheme="majorHAnsi"/>
          <w:spacing w:val="-17"/>
          <w:sz w:val="24"/>
          <w:szCs w:val="24"/>
        </w:rPr>
        <w:t xml:space="preserve"> </w:t>
      </w:r>
      <w:r w:rsidRPr="00627269">
        <w:rPr>
          <w:rFonts w:asciiTheme="majorHAnsi" w:hAnsiTheme="majorHAnsi"/>
          <w:sz w:val="24"/>
          <w:szCs w:val="24"/>
        </w:rPr>
        <w:t>aprobación</w:t>
      </w:r>
      <w:r w:rsidRPr="00627269">
        <w:rPr>
          <w:rFonts w:asciiTheme="majorHAnsi" w:hAnsiTheme="majorHAnsi"/>
          <w:spacing w:val="-20"/>
          <w:sz w:val="24"/>
          <w:szCs w:val="24"/>
        </w:rPr>
        <w:t xml:space="preserve"> </w:t>
      </w:r>
      <w:r w:rsidRPr="00627269">
        <w:rPr>
          <w:rFonts w:asciiTheme="majorHAnsi" w:hAnsiTheme="majorHAnsi"/>
          <w:sz w:val="24"/>
          <w:szCs w:val="24"/>
        </w:rPr>
        <w:t>bases</w:t>
      </w:r>
      <w:r w:rsidRPr="00627269">
        <w:rPr>
          <w:rFonts w:asciiTheme="majorHAnsi" w:hAnsiTheme="majorHAnsi"/>
          <w:spacing w:val="-18"/>
          <w:sz w:val="24"/>
          <w:szCs w:val="24"/>
        </w:rPr>
        <w:t xml:space="preserve"> </w:t>
      </w:r>
      <w:r w:rsidRPr="00627269">
        <w:rPr>
          <w:rFonts w:asciiTheme="majorHAnsi" w:hAnsiTheme="majorHAnsi"/>
          <w:sz w:val="24"/>
          <w:szCs w:val="24"/>
        </w:rPr>
        <w:t>de</w:t>
      </w:r>
      <w:r w:rsidRPr="00627269">
        <w:rPr>
          <w:rFonts w:asciiTheme="majorHAnsi" w:hAnsiTheme="majorHAnsi"/>
          <w:spacing w:val="-17"/>
          <w:sz w:val="24"/>
          <w:szCs w:val="24"/>
        </w:rPr>
        <w:t xml:space="preserve"> </w:t>
      </w:r>
      <w:r w:rsidRPr="00627269">
        <w:rPr>
          <w:rFonts w:asciiTheme="majorHAnsi" w:hAnsiTheme="majorHAnsi"/>
          <w:sz w:val="24"/>
          <w:szCs w:val="24"/>
        </w:rPr>
        <w:t>licitación</w:t>
      </w:r>
      <w:r w:rsidRPr="00627269">
        <w:rPr>
          <w:rFonts w:asciiTheme="majorHAnsi" w:hAnsiTheme="majorHAnsi"/>
          <w:spacing w:val="-16"/>
          <w:sz w:val="24"/>
          <w:szCs w:val="24"/>
        </w:rPr>
        <w:t xml:space="preserve"> </w:t>
      </w:r>
      <w:r w:rsidRPr="00627269">
        <w:rPr>
          <w:rFonts w:asciiTheme="majorHAnsi" w:hAnsiTheme="majorHAnsi"/>
          <w:sz w:val="24"/>
          <w:szCs w:val="24"/>
        </w:rPr>
        <w:t>pública</w:t>
      </w:r>
      <w:r w:rsidRPr="00627269">
        <w:rPr>
          <w:rFonts w:asciiTheme="majorHAnsi" w:hAnsiTheme="majorHAnsi"/>
          <w:spacing w:val="-15"/>
          <w:sz w:val="24"/>
          <w:szCs w:val="24"/>
        </w:rPr>
        <w:t xml:space="preserve"> </w:t>
      </w:r>
      <w:r w:rsidRPr="00627269">
        <w:rPr>
          <w:rFonts w:asciiTheme="majorHAnsi" w:hAnsiTheme="majorHAnsi"/>
          <w:sz w:val="24"/>
          <w:szCs w:val="24"/>
        </w:rPr>
        <w:t>para</w:t>
      </w:r>
      <w:r w:rsidRPr="00627269">
        <w:rPr>
          <w:rFonts w:asciiTheme="majorHAnsi" w:hAnsiTheme="majorHAnsi"/>
          <w:spacing w:val="-18"/>
          <w:sz w:val="24"/>
          <w:szCs w:val="24"/>
        </w:rPr>
        <w:t xml:space="preserve"> </w:t>
      </w:r>
      <w:r w:rsidRPr="00627269">
        <w:rPr>
          <w:rFonts w:asciiTheme="majorHAnsi" w:hAnsiTheme="majorHAnsi"/>
          <w:sz w:val="24"/>
          <w:szCs w:val="24"/>
        </w:rPr>
        <w:t>contratación</w:t>
      </w:r>
      <w:r w:rsidRPr="00627269">
        <w:rPr>
          <w:rFonts w:asciiTheme="majorHAnsi" w:hAnsiTheme="majorHAnsi"/>
          <w:spacing w:val="-17"/>
          <w:sz w:val="24"/>
          <w:szCs w:val="24"/>
        </w:rPr>
        <w:t xml:space="preserve"> </w:t>
      </w:r>
      <w:r w:rsidRPr="00627269">
        <w:rPr>
          <w:rFonts w:asciiTheme="majorHAnsi" w:hAnsiTheme="majorHAnsi"/>
          <w:sz w:val="24"/>
          <w:szCs w:val="24"/>
        </w:rPr>
        <w:t>del</w:t>
      </w:r>
      <w:r w:rsidRPr="00627269">
        <w:rPr>
          <w:rFonts w:asciiTheme="majorHAnsi" w:hAnsiTheme="majorHAnsi"/>
          <w:spacing w:val="-18"/>
          <w:sz w:val="24"/>
          <w:szCs w:val="24"/>
        </w:rPr>
        <w:t xml:space="preserve"> </w:t>
      </w:r>
      <w:r w:rsidRPr="00627269">
        <w:rPr>
          <w:rFonts w:asciiTheme="majorHAnsi" w:hAnsiTheme="majorHAnsi"/>
          <w:sz w:val="24"/>
          <w:szCs w:val="24"/>
        </w:rPr>
        <w:t>servicio</w:t>
      </w:r>
      <w:r w:rsidRPr="00627269">
        <w:rPr>
          <w:rFonts w:asciiTheme="majorHAnsi" w:hAnsiTheme="majorHAnsi"/>
          <w:spacing w:val="-19"/>
          <w:sz w:val="24"/>
          <w:szCs w:val="24"/>
        </w:rPr>
        <w:t xml:space="preserve"> </w:t>
      </w:r>
      <w:r w:rsidRPr="00627269">
        <w:rPr>
          <w:rFonts w:asciiTheme="majorHAnsi" w:hAnsiTheme="majorHAnsi"/>
          <w:sz w:val="24"/>
          <w:szCs w:val="24"/>
        </w:rPr>
        <w:t>de</w:t>
      </w:r>
      <w:r w:rsidRPr="00627269">
        <w:rPr>
          <w:rFonts w:asciiTheme="majorHAnsi" w:hAnsiTheme="majorHAnsi"/>
          <w:spacing w:val="-66"/>
          <w:sz w:val="24"/>
          <w:szCs w:val="24"/>
        </w:rPr>
        <w:t xml:space="preserve"> </w:t>
      </w:r>
      <w:r w:rsidRPr="00627269">
        <w:rPr>
          <w:rFonts w:asciiTheme="majorHAnsi" w:hAnsiTheme="majorHAnsi"/>
          <w:sz w:val="24"/>
          <w:szCs w:val="24"/>
        </w:rPr>
        <w:t>disposición</w:t>
      </w:r>
      <w:r w:rsidRPr="00627269">
        <w:rPr>
          <w:rFonts w:asciiTheme="majorHAnsi" w:hAnsiTheme="majorHAnsi"/>
          <w:spacing w:val="-21"/>
          <w:sz w:val="24"/>
          <w:szCs w:val="24"/>
        </w:rPr>
        <w:t xml:space="preserve"> </w:t>
      </w:r>
      <w:r w:rsidRPr="00627269">
        <w:rPr>
          <w:rFonts w:asciiTheme="majorHAnsi" w:hAnsiTheme="majorHAnsi"/>
          <w:sz w:val="24"/>
          <w:szCs w:val="24"/>
        </w:rPr>
        <w:t>final</w:t>
      </w:r>
      <w:r w:rsidRPr="00627269">
        <w:rPr>
          <w:rFonts w:asciiTheme="majorHAnsi" w:hAnsiTheme="majorHAnsi"/>
          <w:spacing w:val="-21"/>
          <w:sz w:val="24"/>
          <w:szCs w:val="24"/>
        </w:rPr>
        <w:t xml:space="preserve"> </w:t>
      </w:r>
      <w:r w:rsidRPr="00627269">
        <w:rPr>
          <w:rFonts w:asciiTheme="majorHAnsi" w:hAnsiTheme="majorHAnsi"/>
          <w:sz w:val="24"/>
          <w:szCs w:val="24"/>
        </w:rPr>
        <w:t>de</w:t>
      </w:r>
      <w:r w:rsidRPr="00627269">
        <w:rPr>
          <w:rFonts w:asciiTheme="majorHAnsi" w:hAnsiTheme="majorHAnsi"/>
          <w:spacing w:val="-21"/>
          <w:sz w:val="24"/>
          <w:szCs w:val="24"/>
        </w:rPr>
        <w:t xml:space="preserve"> </w:t>
      </w:r>
      <w:r w:rsidRPr="00627269">
        <w:rPr>
          <w:rFonts w:asciiTheme="majorHAnsi" w:hAnsiTheme="majorHAnsi"/>
          <w:sz w:val="24"/>
          <w:szCs w:val="24"/>
        </w:rPr>
        <w:t>desechos</w:t>
      </w:r>
      <w:r w:rsidRPr="00627269">
        <w:rPr>
          <w:rFonts w:asciiTheme="majorHAnsi" w:hAnsiTheme="majorHAnsi"/>
          <w:spacing w:val="-22"/>
          <w:sz w:val="24"/>
          <w:szCs w:val="24"/>
        </w:rPr>
        <w:t xml:space="preserve"> </w:t>
      </w:r>
      <w:r w:rsidRPr="00627269">
        <w:rPr>
          <w:rFonts w:asciiTheme="majorHAnsi" w:hAnsiTheme="majorHAnsi"/>
          <w:sz w:val="24"/>
          <w:szCs w:val="24"/>
        </w:rPr>
        <w:t>sólidos</w:t>
      </w:r>
      <w:r w:rsidRPr="00627269">
        <w:rPr>
          <w:rFonts w:asciiTheme="majorHAnsi" w:hAnsiTheme="majorHAnsi"/>
          <w:spacing w:val="-20"/>
          <w:sz w:val="24"/>
          <w:szCs w:val="24"/>
        </w:rPr>
        <w:t xml:space="preserve"> </w:t>
      </w:r>
      <w:r w:rsidRPr="00627269">
        <w:rPr>
          <w:rFonts w:asciiTheme="majorHAnsi" w:hAnsiTheme="majorHAnsi"/>
          <w:sz w:val="24"/>
          <w:szCs w:val="24"/>
        </w:rPr>
        <w:t>del</w:t>
      </w:r>
      <w:r w:rsidRPr="00627269">
        <w:rPr>
          <w:rFonts w:asciiTheme="majorHAnsi" w:hAnsiTheme="majorHAnsi"/>
          <w:spacing w:val="-21"/>
          <w:sz w:val="24"/>
          <w:szCs w:val="24"/>
        </w:rPr>
        <w:t xml:space="preserve"> </w:t>
      </w:r>
      <w:r w:rsidRPr="00627269">
        <w:rPr>
          <w:rFonts w:asciiTheme="majorHAnsi" w:hAnsiTheme="majorHAnsi"/>
          <w:sz w:val="24"/>
          <w:szCs w:val="24"/>
        </w:rPr>
        <w:t>municipio</w:t>
      </w:r>
      <w:r w:rsidRPr="00627269">
        <w:rPr>
          <w:rFonts w:asciiTheme="majorHAnsi" w:hAnsiTheme="majorHAnsi"/>
          <w:spacing w:val="-20"/>
          <w:sz w:val="24"/>
          <w:szCs w:val="24"/>
        </w:rPr>
        <w:t xml:space="preserve"> </w:t>
      </w:r>
      <w:r w:rsidRPr="00627269">
        <w:rPr>
          <w:rFonts w:asciiTheme="majorHAnsi" w:hAnsiTheme="majorHAnsi"/>
          <w:sz w:val="24"/>
          <w:szCs w:val="24"/>
        </w:rPr>
        <w:t>de</w:t>
      </w:r>
      <w:r w:rsidRPr="00627269">
        <w:rPr>
          <w:rFonts w:asciiTheme="majorHAnsi" w:hAnsiTheme="majorHAnsi"/>
          <w:spacing w:val="-20"/>
          <w:sz w:val="24"/>
          <w:szCs w:val="24"/>
        </w:rPr>
        <w:t xml:space="preserve"> </w:t>
      </w:r>
      <w:r w:rsidRPr="00627269">
        <w:rPr>
          <w:rFonts w:asciiTheme="majorHAnsi" w:hAnsiTheme="majorHAnsi"/>
          <w:sz w:val="24"/>
          <w:szCs w:val="24"/>
        </w:rPr>
        <w:t>Olocuilta</w:t>
      </w:r>
      <w:r w:rsidRPr="00627269">
        <w:rPr>
          <w:rFonts w:asciiTheme="majorHAnsi" w:hAnsiTheme="majorHAnsi"/>
          <w:spacing w:val="-25"/>
          <w:sz w:val="24"/>
          <w:szCs w:val="24"/>
        </w:rPr>
        <w:t xml:space="preserve"> </w:t>
      </w:r>
      <w:r w:rsidRPr="00627269">
        <w:rPr>
          <w:rFonts w:asciiTheme="majorHAnsi" w:hAnsiTheme="majorHAnsi"/>
          <w:sz w:val="24"/>
          <w:szCs w:val="24"/>
        </w:rPr>
        <w:t>para</w:t>
      </w:r>
      <w:r w:rsidRPr="00627269">
        <w:rPr>
          <w:rFonts w:asciiTheme="majorHAnsi" w:hAnsiTheme="majorHAnsi"/>
          <w:spacing w:val="-24"/>
          <w:sz w:val="24"/>
          <w:szCs w:val="24"/>
        </w:rPr>
        <w:t xml:space="preserve"> </w:t>
      </w:r>
      <w:r w:rsidRPr="00627269">
        <w:rPr>
          <w:rFonts w:asciiTheme="majorHAnsi" w:hAnsiTheme="majorHAnsi"/>
          <w:sz w:val="24"/>
          <w:szCs w:val="24"/>
        </w:rPr>
        <w:t>el</w:t>
      </w:r>
      <w:r w:rsidRPr="00627269">
        <w:rPr>
          <w:rFonts w:asciiTheme="majorHAnsi" w:hAnsiTheme="majorHAnsi"/>
          <w:spacing w:val="-21"/>
          <w:sz w:val="24"/>
          <w:szCs w:val="24"/>
        </w:rPr>
        <w:t xml:space="preserve"> </w:t>
      </w:r>
      <w:r w:rsidRPr="00627269">
        <w:rPr>
          <w:rFonts w:asciiTheme="majorHAnsi" w:hAnsiTheme="majorHAnsi"/>
          <w:sz w:val="24"/>
          <w:szCs w:val="24"/>
        </w:rPr>
        <w:t>año</w:t>
      </w:r>
      <w:r w:rsidRPr="00627269">
        <w:rPr>
          <w:rFonts w:asciiTheme="majorHAnsi" w:hAnsiTheme="majorHAnsi"/>
          <w:spacing w:val="-21"/>
          <w:sz w:val="24"/>
          <w:szCs w:val="24"/>
        </w:rPr>
        <w:t xml:space="preserve"> </w:t>
      </w:r>
      <w:r w:rsidRPr="00627269">
        <w:rPr>
          <w:rFonts w:asciiTheme="majorHAnsi" w:hAnsiTheme="majorHAnsi"/>
          <w:b/>
          <w:sz w:val="24"/>
          <w:szCs w:val="24"/>
        </w:rPr>
        <w:t>2023</w:t>
      </w:r>
      <w:r w:rsidRPr="00627269">
        <w:rPr>
          <w:rFonts w:asciiTheme="majorHAnsi" w:hAnsiTheme="majorHAnsi"/>
          <w:sz w:val="24"/>
          <w:szCs w:val="24"/>
        </w:rPr>
        <w:t>.</w:t>
      </w:r>
      <w:r w:rsidRPr="00627269">
        <w:rPr>
          <w:rFonts w:asciiTheme="majorHAnsi" w:hAnsiTheme="majorHAnsi"/>
          <w:b/>
          <w:sz w:val="24"/>
          <w:szCs w:val="24"/>
        </w:rPr>
        <w:t xml:space="preserve"> </w:t>
      </w:r>
      <w:r w:rsidRPr="00627269">
        <w:rPr>
          <w:rFonts w:asciiTheme="majorHAnsi" w:hAnsiTheme="majorHAnsi"/>
          <w:b/>
          <w:w w:val="90"/>
          <w:sz w:val="24"/>
          <w:szCs w:val="24"/>
        </w:rPr>
        <w:t>7)</w:t>
      </w:r>
      <w:r w:rsidRPr="00627269">
        <w:rPr>
          <w:rFonts w:asciiTheme="majorHAnsi" w:hAnsiTheme="majorHAnsi"/>
          <w:sz w:val="24"/>
          <w:szCs w:val="24"/>
        </w:rPr>
        <w:t xml:space="preserve"> Solicitud</w:t>
      </w:r>
      <w:r w:rsidRPr="00627269">
        <w:rPr>
          <w:rFonts w:asciiTheme="majorHAnsi" w:hAnsiTheme="majorHAnsi"/>
          <w:spacing w:val="-21"/>
          <w:sz w:val="24"/>
          <w:szCs w:val="24"/>
        </w:rPr>
        <w:t xml:space="preserve"> </w:t>
      </w:r>
      <w:r w:rsidRPr="00627269">
        <w:rPr>
          <w:rFonts w:asciiTheme="majorHAnsi" w:hAnsiTheme="majorHAnsi"/>
          <w:sz w:val="24"/>
          <w:szCs w:val="24"/>
        </w:rPr>
        <w:t>de</w:t>
      </w:r>
      <w:r w:rsidRPr="00627269">
        <w:rPr>
          <w:rFonts w:asciiTheme="majorHAnsi" w:hAnsiTheme="majorHAnsi"/>
          <w:spacing w:val="-20"/>
          <w:sz w:val="24"/>
          <w:szCs w:val="24"/>
        </w:rPr>
        <w:t xml:space="preserve"> </w:t>
      </w:r>
      <w:r w:rsidRPr="00627269">
        <w:rPr>
          <w:rFonts w:asciiTheme="majorHAnsi" w:hAnsiTheme="majorHAnsi"/>
          <w:sz w:val="24"/>
          <w:szCs w:val="24"/>
        </w:rPr>
        <w:t>aprobación</w:t>
      </w:r>
      <w:r w:rsidRPr="00627269">
        <w:rPr>
          <w:rFonts w:asciiTheme="majorHAnsi" w:hAnsiTheme="majorHAnsi"/>
          <w:spacing w:val="-23"/>
          <w:sz w:val="24"/>
          <w:szCs w:val="24"/>
        </w:rPr>
        <w:t xml:space="preserve"> </w:t>
      </w:r>
      <w:r w:rsidRPr="00627269">
        <w:rPr>
          <w:rFonts w:asciiTheme="majorHAnsi" w:hAnsiTheme="majorHAnsi"/>
          <w:sz w:val="24"/>
          <w:szCs w:val="24"/>
        </w:rPr>
        <w:t>de</w:t>
      </w:r>
      <w:r w:rsidRPr="00627269">
        <w:rPr>
          <w:rFonts w:asciiTheme="majorHAnsi" w:hAnsiTheme="majorHAnsi"/>
          <w:spacing w:val="-20"/>
          <w:sz w:val="24"/>
          <w:szCs w:val="24"/>
        </w:rPr>
        <w:t xml:space="preserve"> </w:t>
      </w:r>
      <w:r w:rsidRPr="00627269">
        <w:rPr>
          <w:rFonts w:asciiTheme="majorHAnsi" w:hAnsiTheme="majorHAnsi"/>
          <w:sz w:val="24"/>
          <w:szCs w:val="24"/>
        </w:rPr>
        <w:t>revocatoria</w:t>
      </w:r>
      <w:r w:rsidRPr="00627269">
        <w:rPr>
          <w:rFonts w:asciiTheme="majorHAnsi" w:hAnsiTheme="majorHAnsi"/>
          <w:spacing w:val="-22"/>
          <w:sz w:val="24"/>
          <w:szCs w:val="24"/>
        </w:rPr>
        <w:t xml:space="preserve"> </w:t>
      </w:r>
      <w:r w:rsidRPr="00627269">
        <w:rPr>
          <w:rFonts w:asciiTheme="majorHAnsi" w:hAnsiTheme="majorHAnsi"/>
          <w:sz w:val="24"/>
          <w:szCs w:val="24"/>
        </w:rPr>
        <w:t>de</w:t>
      </w:r>
      <w:r w:rsidRPr="00627269">
        <w:rPr>
          <w:rFonts w:asciiTheme="majorHAnsi" w:hAnsiTheme="majorHAnsi"/>
          <w:spacing w:val="-20"/>
          <w:sz w:val="24"/>
          <w:szCs w:val="24"/>
        </w:rPr>
        <w:t xml:space="preserve"> </w:t>
      </w:r>
      <w:r w:rsidRPr="00627269">
        <w:rPr>
          <w:rFonts w:asciiTheme="majorHAnsi" w:hAnsiTheme="majorHAnsi"/>
          <w:sz w:val="24"/>
          <w:szCs w:val="24"/>
        </w:rPr>
        <w:t>estados</w:t>
      </w:r>
      <w:r w:rsidRPr="00627269">
        <w:rPr>
          <w:rFonts w:asciiTheme="majorHAnsi" w:hAnsiTheme="majorHAnsi"/>
          <w:spacing w:val="-22"/>
          <w:sz w:val="24"/>
          <w:szCs w:val="24"/>
        </w:rPr>
        <w:t xml:space="preserve"> </w:t>
      </w:r>
      <w:r w:rsidRPr="00627269">
        <w:rPr>
          <w:rFonts w:asciiTheme="majorHAnsi" w:hAnsiTheme="majorHAnsi"/>
          <w:sz w:val="24"/>
          <w:szCs w:val="24"/>
        </w:rPr>
        <w:t>de</w:t>
      </w:r>
      <w:r w:rsidRPr="00627269">
        <w:rPr>
          <w:rFonts w:asciiTheme="majorHAnsi" w:hAnsiTheme="majorHAnsi"/>
          <w:spacing w:val="-20"/>
          <w:sz w:val="24"/>
          <w:szCs w:val="24"/>
        </w:rPr>
        <w:t xml:space="preserve"> </w:t>
      </w:r>
      <w:r w:rsidRPr="00627269">
        <w:rPr>
          <w:rFonts w:asciiTheme="majorHAnsi" w:hAnsiTheme="majorHAnsi"/>
          <w:sz w:val="24"/>
          <w:szCs w:val="24"/>
        </w:rPr>
        <w:t>cuenta</w:t>
      </w:r>
      <w:r w:rsidRPr="00627269">
        <w:rPr>
          <w:rFonts w:asciiTheme="majorHAnsi" w:hAnsiTheme="majorHAnsi"/>
          <w:spacing w:val="-22"/>
          <w:sz w:val="24"/>
          <w:szCs w:val="24"/>
        </w:rPr>
        <w:t xml:space="preserve"> </w:t>
      </w:r>
      <w:r w:rsidRPr="00627269">
        <w:rPr>
          <w:rFonts w:asciiTheme="majorHAnsi" w:hAnsiTheme="majorHAnsi"/>
          <w:sz w:val="24"/>
          <w:szCs w:val="24"/>
        </w:rPr>
        <w:t>de</w:t>
      </w:r>
      <w:r w:rsidRPr="00627269">
        <w:rPr>
          <w:rFonts w:asciiTheme="majorHAnsi" w:hAnsiTheme="majorHAnsi"/>
          <w:spacing w:val="-20"/>
          <w:sz w:val="24"/>
          <w:szCs w:val="24"/>
        </w:rPr>
        <w:t xml:space="preserve"> </w:t>
      </w:r>
      <w:r w:rsidRPr="00627269">
        <w:rPr>
          <w:rFonts w:asciiTheme="majorHAnsi" w:hAnsiTheme="majorHAnsi"/>
          <w:sz w:val="24"/>
          <w:szCs w:val="24"/>
        </w:rPr>
        <w:t>empresas</w:t>
      </w:r>
      <w:r w:rsidRPr="00627269">
        <w:rPr>
          <w:rFonts w:asciiTheme="majorHAnsi" w:hAnsiTheme="majorHAnsi"/>
          <w:spacing w:val="-22"/>
          <w:sz w:val="24"/>
          <w:szCs w:val="24"/>
        </w:rPr>
        <w:t xml:space="preserve"> </w:t>
      </w:r>
      <w:r w:rsidRPr="00627269">
        <w:rPr>
          <w:rFonts w:asciiTheme="majorHAnsi" w:hAnsiTheme="majorHAnsi"/>
          <w:sz w:val="24"/>
          <w:szCs w:val="24"/>
        </w:rPr>
        <w:t>telefónicas</w:t>
      </w:r>
      <w:r w:rsidRPr="00627269">
        <w:rPr>
          <w:rFonts w:asciiTheme="majorHAnsi" w:hAnsiTheme="majorHAnsi"/>
          <w:spacing w:val="-65"/>
          <w:sz w:val="24"/>
          <w:szCs w:val="24"/>
        </w:rPr>
        <w:t xml:space="preserve"> </w:t>
      </w:r>
      <w:r w:rsidRPr="00627269">
        <w:rPr>
          <w:rFonts w:asciiTheme="majorHAnsi" w:hAnsiTheme="majorHAnsi"/>
          <w:sz w:val="24"/>
          <w:szCs w:val="24"/>
        </w:rPr>
        <w:t xml:space="preserve">(por </w:t>
      </w:r>
      <w:r w:rsidRPr="00627269">
        <w:rPr>
          <w:rFonts w:asciiTheme="majorHAnsi" w:hAnsiTheme="majorHAnsi"/>
          <w:spacing w:val="-32"/>
          <w:sz w:val="24"/>
          <w:szCs w:val="24"/>
        </w:rPr>
        <w:t xml:space="preserve"> </w:t>
      </w:r>
      <w:r w:rsidRPr="00627269">
        <w:rPr>
          <w:rFonts w:asciiTheme="majorHAnsi" w:hAnsiTheme="majorHAnsi"/>
          <w:sz w:val="24"/>
          <w:szCs w:val="24"/>
        </w:rPr>
        <w:t>recursos</w:t>
      </w:r>
      <w:r w:rsidRPr="00627269">
        <w:rPr>
          <w:rFonts w:asciiTheme="majorHAnsi" w:hAnsiTheme="majorHAnsi"/>
          <w:spacing w:val="-28"/>
          <w:sz w:val="24"/>
          <w:szCs w:val="24"/>
        </w:rPr>
        <w:t xml:space="preserve"> </w:t>
      </w:r>
      <w:r w:rsidRPr="00627269">
        <w:rPr>
          <w:rFonts w:asciiTheme="majorHAnsi" w:hAnsiTheme="majorHAnsi"/>
          <w:sz w:val="24"/>
          <w:szCs w:val="24"/>
        </w:rPr>
        <w:t>de</w:t>
      </w:r>
      <w:r w:rsidRPr="00627269">
        <w:rPr>
          <w:rFonts w:asciiTheme="majorHAnsi" w:hAnsiTheme="majorHAnsi"/>
          <w:spacing w:val="-27"/>
          <w:sz w:val="24"/>
          <w:szCs w:val="24"/>
        </w:rPr>
        <w:t xml:space="preserve"> </w:t>
      </w:r>
      <w:r w:rsidRPr="00627269">
        <w:rPr>
          <w:rFonts w:asciiTheme="majorHAnsi" w:hAnsiTheme="majorHAnsi"/>
          <w:sz w:val="24"/>
          <w:szCs w:val="24"/>
        </w:rPr>
        <w:t>apelación</w:t>
      </w:r>
      <w:r w:rsidRPr="00627269">
        <w:rPr>
          <w:rFonts w:asciiTheme="majorHAnsi" w:hAnsiTheme="majorHAnsi"/>
          <w:spacing w:val="-29"/>
          <w:sz w:val="24"/>
          <w:szCs w:val="24"/>
        </w:rPr>
        <w:t xml:space="preserve"> </w:t>
      </w:r>
      <w:r w:rsidRPr="00627269">
        <w:rPr>
          <w:rFonts w:asciiTheme="majorHAnsi" w:hAnsiTheme="majorHAnsi"/>
          <w:sz w:val="24"/>
          <w:szCs w:val="24"/>
        </w:rPr>
        <w:t>presentados).</w:t>
      </w:r>
      <w:r w:rsidRPr="00627269">
        <w:rPr>
          <w:rFonts w:asciiTheme="majorHAnsi" w:hAnsiTheme="majorHAnsi"/>
          <w:b/>
          <w:w w:val="90"/>
          <w:sz w:val="24"/>
          <w:szCs w:val="24"/>
        </w:rPr>
        <w:t xml:space="preserve"> </w:t>
      </w:r>
      <w:r w:rsidRPr="00627269">
        <w:rPr>
          <w:rFonts w:asciiTheme="majorHAnsi" w:hAnsiTheme="majorHAnsi"/>
          <w:w w:val="95"/>
          <w:sz w:val="24"/>
          <w:szCs w:val="24"/>
        </w:rPr>
        <w:t xml:space="preserve"> El concejo municipal aprobó los siguientes acuerdos municipales:</w:t>
      </w:r>
      <w:r>
        <w:rPr>
          <w:rFonts w:asciiTheme="majorHAnsi" w:hAnsiTheme="majorHAnsi"/>
          <w:w w:val="95"/>
          <w:sz w:val="24"/>
          <w:szCs w:val="24"/>
        </w:rPr>
        <w:t xml:space="preserve"> </w:t>
      </w:r>
      <w:r w:rsidRPr="00627269">
        <w:rPr>
          <w:rFonts w:asciiTheme="majorHAnsi" w:hAnsiTheme="majorHAnsi"/>
          <w:b/>
          <w:color w:val="548DD4" w:themeColor="text2" w:themeTint="99"/>
          <w:sz w:val="24"/>
          <w:szCs w:val="24"/>
        </w:rPr>
        <w:t>ACUERDO NÚMERO UNO</w:t>
      </w:r>
      <w:r w:rsidRPr="00627269">
        <w:rPr>
          <w:rFonts w:asciiTheme="majorHAnsi" w:hAnsiTheme="majorHAnsi"/>
          <w:b/>
          <w:color w:val="002060"/>
          <w:sz w:val="24"/>
          <w:szCs w:val="24"/>
        </w:rPr>
        <w:t xml:space="preserve">. </w:t>
      </w:r>
      <w:r w:rsidRPr="00627269">
        <w:rPr>
          <w:rFonts w:asciiTheme="majorHAnsi" w:hAnsiTheme="majorHAnsi"/>
          <w:sz w:val="24"/>
          <w:szCs w:val="24"/>
        </w:rPr>
        <w:t xml:space="preserve">El alcalde municipal hace una breve explicación al punto número  cuatro de la agenda, en el cual consiste en una petición por parte del Jefe de Informática, respecto a la renovación de cuarenta y tres licencias de antivirus, para los equipos de informáticos que cuenta la municipalidad, en el cual se les comparte por parte de la unidad de Adquisiciones la cotización de la </w:t>
      </w:r>
      <w:r w:rsidRPr="00627269">
        <w:rPr>
          <w:rFonts w:asciiTheme="majorHAnsi" w:hAnsiTheme="majorHAnsi"/>
          <w:sz w:val="24"/>
          <w:szCs w:val="24"/>
        </w:rPr>
        <w:lastRenderedPageBreak/>
        <w:t xml:space="preserve">empresa </w:t>
      </w:r>
      <w:r w:rsidRPr="00627269">
        <w:rPr>
          <w:rFonts w:asciiTheme="majorHAnsi" w:hAnsiTheme="majorHAnsi"/>
          <w:b/>
          <w:sz w:val="24"/>
          <w:szCs w:val="24"/>
        </w:rPr>
        <w:t xml:space="preserve">New </w:t>
      </w:r>
      <w:proofErr w:type="spellStart"/>
      <w:r w:rsidRPr="00627269">
        <w:rPr>
          <w:rFonts w:asciiTheme="majorHAnsi" w:hAnsiTheme="majorHAnsi"/>
          <w:b/>
          <w:sz w:val="24"/>
          <w:szCs w:val="24"/>
        </w:rPr>
        <w:t>Techonology</w:t>
      </w:r>
      <w:proofErr w:type="spellEnd"/>
      <w:r w:rsidRPr="00627269">
        <w:rPr>
          <w:rFonts w:asciiTheme="majorHAnsi" w:hAnsiTheme="majorHAnsi"/>
          <w:b/>
          <w:sz w:val="24"/>
          <w:szCs w:val="24"/>
        </w:rPr>
        <w:t xml:space="preserve"> S.A. de C.V, </w:t>
      </w:r>
      <w:r w:rsidRPr="00627269">
        <w:rPr>
          <w:rFonts w:asciiTheme="majorHAnsi" w:hAnsiTheme="majorHAnsi"/>
          <w:sz w:val="24"/>
          <w:szCs w:val="24"/>
        </w:rPr>
        <w:t xml:space="preserve">que es la empresa que actualmente brinda el servicio a la municipalidad, ya que en un inicio fue la empresa que rindió una mejor oferta respecto al costo y calidad, es por ello que el concejo Municipal con el propósito de adquirir las licencias de software para las computadoras de esta Municipalidad, consideran necesario se realice los procesos respectivos para la renovación  del servicio de licencias de antivirus que ha solicitado el jefe de la unidad de Informática  y  conocedores de la solicitud y de la oferta se somete a votación y  con nueve </w:t>
      </w:r>
      <w:r w:rsidRPr="00627269">
        <w:rPr>
          <w:rFonts w:asciiTheme="majorHAnsi" w:hAnsiTheme="majorHAnsi"/>
          <w:b/>
          <w:sz w:val="24"/>
          <w:szCs w:val="24"/>
        </w:rPr>
        <w:t>(9)</w:t>
      </w:r>
      <w:r w:rsidRPr="00627269">
        <w:rPr>
          <w:rFonts w:asciiTheme="majorHAnsi" w:hAnsiTheme="majorHAnsi"/>
          <w:sz w:val="24"/>
          <w:szCs w:val="24"/>
        </w:rPr>
        <w:t xml:space="preserve">  votos a favor, </w:t>
      </w:r>
      <w:r w:rsidRPr="00627269">
        <w:rPr>
          <w:rFonts w:asciiTheme="majorHAnsi" w:hAnsiTheme="majorHAnsi"/>
          <w:b/>
          <w:sz w:val="24"/>
          <w:szCs w:val="24"/>
        </w:rPr>
        <w:t xml:space="preserve"> A C U E R D A: </w:t>
      </w:r>
      <w:r w:rsidRPr="00627269">
        <w:rPr>
          <w:rFonts w:asciiTheme="majorHAnsi" w:hAnsiTheme="majorHAnsi"/>
          <w:sz w:val="24"/>
          <w:szCs w:val="24"/>
        </w:rPr>
        <w:t xml:space="preserve"> </w:t>
      </w:r>
      <w:r w:rsidRPr="00627269">
        <w:rPr>
          <w:rFonts w:asciiTheme="majorHAnsi" w:hAnsiTheme="majorHAnsi"/>
          <w:b/>
          <w:sz w:val="24"/>
          <w:szCs w:val="24"/>
        </w:rPr>
        <w:t>I)</w:t>
      </w:r>
      <w:r w:rsidRPr="00627269">
        <w:rPr>
          <w:rFonts w:asciiTheme="majorHAnsi" w:hAnsiTheme="majorHAnsi"/>
          <w:sz w:val="24"/>
          <w:szCs w:val="24"/>
        </w:rPr>
        <w:t xml:space="preserve"> Aprobar la renovación de cuarenta y tres </w:t>
      </w:r>
      <w:r w:rsidRPr="00627269">
        <w:rPr>
          <w:rFonts w:asciiTheme="majorHAnsi" w:hAnsiTheme="majorHAnsi"/>
          <w:b/>
          <w:sz w:val="24"/>
          <w:szCs w:val="24"/>
        </w:rPr>
        <w:t>( 43)</w:t>
      </w:r>
      <w:r w:rsidRPr="00627269">
        <w:rPr>
          <w:rFonts w:asciiTheme="majorHAnsi" w:hAnsiTheme="majorHAnsi"/>
          <w:sz w:val="24"/>
          <w:szCs w:val="24"/>
        </w:rPr>
        <w:t xml:space="preserve"> licencias de Antivirus, con la empresa </w:t>
      </w:r>
      <w:r w:rsidRPr="00627269">
        <w:rPr>
          <w:rFonts w:asciiTheme="majorHAnsi" w:hAnsiTheme="majorHAnsi"/>
          <w:b/>
          <w:sz w:val="24"/>
          <w:szCs w:val="24"/>
        </w:rPr>
        <w:t xml:space="preserve"> New </w:t>
      </w:r>
      <w:proofErr w:type="spellStart"/>
      <w:r w:rsidRPr="00627269">
        <w:rPr>
          <w:rFonts w:asciiTheme="majorHAnsi" w:hAnsiTheme="majorHAnsi"/>
          <w:b/>
          <w:sz w:val="24"/>
          <w:szCs w:val="24"/>
        </w:rPr>
        <w:t>Techonology</w:t>
      </w:r>
      <w:proofErr w:type="spellEnd"/>
      <w:r w:rsidRPr="00627269">
        <w:rPr>
          <w:rFonts w:asciiTheme="majorHAnsi" w:hAnsiTheme="majorHAnsi"/>
          <w:b/>
          <w:sz w:val="24"/>
          <w:szCs w:val="24"/>
        </w:rPr>
        <w:t xml:space="preserve"> S.A. de C.V.</w:t>
      </w:r>
      <w:r w:rsidRPr="00627269">
        <w:rPr>
          <w:rFonts w:asciiTheme="majorHAnsi" w:hAnsiTheme="majorHAnsi"/>
          <w:sz w:val="24"/>
          <w:szCs w:val="24"/>
        </w:rPr>
        <w:t xml:space="preserve">, por la cantidad de </w:t>
      </w:r>
      <w:r w:rsidRPr="00627269">
        <w:rPr>
          <w:rFonts w:asciiTheme="majorHAnsi" w:hAnsiTheme="majorHAnsi"/>
          <w:b/>
          <w:sz w:val="24"/>
          <w:szCs w:val="24"/>
        </w:rPr>
        <w:t xml:space="preserve"> SETECIENTOS  CINCUENTA Y TRES  15/100 DOLARES ($753.15), </w:t>
      </w:r>
      <w:r w:rsidRPr="00627269">
        <w:rPr>
          <w:rFonts w:asciiTheme="majorHAnsi" w:hAnsiTheme="majorHAnsi"/>
          <w:sz w:val="24"/>
          <w:szCs w:val="24"/>
        </w:rPr>
        <w:t xml:space="preserve"> </w:t>
      </w:r>
      <w:r w:rsidRPr="00627269">
        <w:rPr>
          <w:rFonts w:asciiTheme="majorHAnsi" w:hAnsiTheme="majorHAnsi"/>
          <w:b/>
          <w:sz w:val="24"/>
          <w:szCs w:val="24"/>
        </w:rPr>
        <w:t>II)</w:t>
      </w:r>
      <w:r w:rsidRPr="00627269">
        <w:rPr>
          <w:rFonts w:asciiTheme="majorHAnsi" w:hAnsiTheme="majorHAnsi"/>
          <w:sz w:val="24"/>
          <w:szCs w:val="24"/>
        </w:rPr>
        <w:t xml:space="preserve"> al mismo tiempo se autoriza, al tesorero Municipal,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 xml:space="preserve">para que extienda cheque a favor de la empresa antes mencionada, por la cantidad de </w:t>
      </w:r>
      <w:r w:rsidRPr="00627269">
        <w:rPr>
          <w:rFonts w:asciiTheme="majorHAnsi" w:hAnsiTheme="majorHAnsi"/>
          <w:b/>
          <w:sz w:val="24"/>
          <w:szCs w:val="24"/>
        </w:rPr>
        <w:t xml:space="preserve">($753.15), </w:t>
      </w:r>
      <w:r w:rsidRPr="00627269">
        <w:rPr>
          <w:rFonts w:asciiTheme="majorHAnsi" w:hAnsiTheme="majorHAnsi"/>
          <w:sz w:val="24"/>
          <w:szCs w:val="24"/>
        </w:rPr>
        <w:t xml:space="preserve"> con fuente de Financiamiento de Fondos Propios. Es necesario mencionar que en el presente acuerdo municipal la octava  regidora propietaria, Licda. Chavez García no estaba presente en el momento de la votación. </w:t>
      </w:r>
      <w:r w:rsidRPr="00627269">
        <w:rPr>
          <w:rFonts w:asciiTheme="majorHAnsi" w:hAnsiTheme="majorHAnsi"/>
          <w:b/>
          <w:sz w:val="24"/>
          <w:szCs w:val="24"/>
        </w:rPr>
        <w:t>COMUNÍQUESE.</w:t>
      </w:r>
      <w:r>
        <w:rPr>
          <w:rFonts w:asciiTheme="majorHAnsi" w:hAnsiTheme="majorHAnsi"/>
          <w:w w:val="95"/>
          <w:sz w:val="24"/>
          <w:szCs w:val="24"/>
        </w:rPr>
        <w:t xml:space="preserve"> </w:t>
      </w:r>
      <w:r w:rsidRPr="00627269">
        <w:rPr>
          <w:rFonts w:asciiTheme="majorHAnsi" w:hAnsiTheme="majorHAnsi" w:cs="Times New Roman"/>
          <w:b/>
          <w:color w:val="4F81BD" w:themeColor="accent1"/>
          <w:sz w:val="24"/>
          <w:szCs w:val="24"/>
        </w:rPr>
        <w:t xml:space="preserve">ACUERDO NÚMERO DOS.- </w:t>
      </w:r>
      <w:r w:rsidRPr="00627269">
        <w:rPr>
          <w:rFonts w:asciiTheme="majorHAnsi" w:hAnsiTheme="majorHAnsi" w:cs="Times New Roman"/>
          <w:color w:val="000000" w:themeColor="text1"/>
          <w:sz w:val="24"/>
          <w:szCs w:val="24"/>
        </w:rPr>
        <w:t xml:space="preserve">El alcalde municipal hace del conocimiento a los regidores, que en el punto  número seis de la agenda es el jefe de la Unidad de Adquisiciones quien  brindara la explicación respectiva. Es por ello que el  técnico explica, que su petición consiste en la modificación de formularios  de Órdenes de Compra. Y que dicha modificación obedece a  que de conformidad a lo establecido en el Art. 68 de la Ley de  Adquisiciones y Contrataciones de la Administración Pública – LACAP- considera que  la libre gestión es una modalidad de contratación  cuyo procedimiento es simplificado, de tal modo que incluso su formalización, de acuerdo al art 79 de la -LACAP-, en el que reza que  puede darse a través de una Orden de Compra y no solo a través de un documento contractual  ya sea escritura pública o documento privado simple o certificado ante un notario. Referente a la explicación del técnico, el quinto regidor propietario Lic. Toloza  expresa que la administración del municipio es potestad del señor alcalde,  y bajo de quien delega, y todos los jefes son delegados por el concejo y unos por el alcalde, y los jefes responden por las acciones que hay en su departamento. Es por ello que él considera que el jefe de UACI, Busca evadir responsabilidad como jefe de la unidad y </w:t>
      </w:r>
      <w:r w:rsidRPr="00627269">
        <w:rPr>
          <w:rFonts w:asciiTheme="majorHAnsi" w:hAnsiTheme="majorHAnsi" w:cs="Times New Roman"/>
          <w:color w:val="000000" w:themeColor="text1"/>
          <w:sz w:val="24"/>
          <w:szCs w:val="24"/>
        </w:rPr>
        <w:lastRenderedPageBreak/>
        <w:t xml:space="preserve">dejarle toda la responsabilidad al alcalde. Lo cual el jefe de UACI establece que no evade la Ley, ya que la Ley es clara y todo lo contrario está garantizando el cumplimiento de la Ley. El sexto regidor propietario Lic. Avilés  expresa que está clara que cual es la naturaleza de cada uno de los documentos planteados, sin embargo en esa lógica considera que la UNAC, ha manifestado la forma de ser, pero para ello tiene sus criterios a seguir sin determinar que es la verdad absoluta. Seguidamente después de haber deliberado el tema de la modificación del formulario de orden de compra, el alcalde municipal considera necesario optar por sacar el presente punto de agenda. Para que pueda ser analizado de manera jurídica y que posteriormente se haga la presentación del punto para que pueda ser  deliberado en una próxima sesión. Conocedores del criterio del alcalde se somete a votación y por unanimidad de votos el concejo.  </w:t>
      </w:r>
      <w:r w:rsidRPr="00627269">
        <w:rPr>
          <w:rFonts w:asciiTheme="majorHAnsi" w:hAnsiTheme="majorHAnsi" w:cs="Times New Roman"/>
          <w:b/>
          <w:color w:val="000000" w:themeColor="text1"/>
          <w:sz w:val="24"/>
          <w:szCs w:val="24"/>
        </w:rPr>
        <w:t>A C U E R D A:</w:t>
      </w:r>
      <w:r w:rsidRPr="00627269">
        <w:rPr>
          <w:rFonts w:asciiTheme="majorHAnsi" w:hAnsiTheme="majorHAnsi" w:cs="Times New Roman"/>
          <w:color w:val="000000" w:themeColor="text1"/>
          <w:sz w:val="24"/>
          <w:szCs w:val="24"/>
        </w:rPr>
        <w:t xml:space="preserve"> Autorizar al alcalde municipal, para que se retire el punto número  cinco de la agenda. Para que posteriormente se realice la presentación ante el concejo con un criterio jurídico. Y este pueda ser deliberado.</w:t>
      </w:r>
      <w:r>
        <w:rPr>
          <w:rFonts w:asciiTheme="majorHAnsi" w:hAnsiTheme="majorHAnsi"/>
          <w:w w:val="95"/>
          <w:sz w:val="24"/>
          <w:szCs w:val="24"/>
        </w:rPr>
        <w:t xml:space="preserve"> </w:t>
      </w:r>
      <w:r w:rsidRPr="00627269">
        <w:rPr>
          <w:rFonts w:asciiTheme="majorHAnsi" w:hAnsiTheme="majorHAnsi" w:cs="Times New Roman"/>
          <w:b/>
          <w:color w:val="4F81BD" w:themeColor="accent1"/>
          <w:sz w:val="24"/>
          <w:szCs w:val="24"/>
        </w:rPr>
        <w:t>ACUERDO NÚMERO TRES.-</w:t>
      </w:r>
      <w:r w:rsidRPr="00627269">
        <w:rPr>
          <w:rFonts w:asciiTheme="majorHAnsi" w:hAnsiTheme="majorHAnsi" w:cs="Times New Roman"/>
          <w:b/>
          <w:sz w:val="24"/>
          <w:szCs w:val="24"/>
        </w:rPr>
        <w:t xml:space="preserve"> El Concejo Municipal considerando:</w:t>
      </w:r>
    </w:p>
    <w:p w:rsidR="00B417B8" w:rsidRPr="00627269" w:rsidRDefault="00B417B8" w:rsidP="00B417B8">
      <w:pPr>
        <w:pStyle w:val="Prrafodelista"/>
        <w:widowControl/>
        <w:numPr>
          <w:ilvl w:val="0"/>
          <w:numId w:val="1"/>
        </w:numPr>
        <w:autoSpaceDE/>
        <w:autoSpaceDN/>
        <w:spacing w:before="0" w:after="200" w:line="360" w:lineRule="auto"/>
        <w:contextualSpacing/>
        <w:jc w:val="both"/>
        <w:rPr>
          <w:rFonts w:asciiTheme="majorHAnsi" w:hAnsiTheme="majorHAnsi"/>
          <w:sz w:val="24"/>
          <w:szCs w:val="24"/>
        </w:rPr>
      </w:pPr>
      <w:r w:rsidRPr="00627269">
        <w:rPr>
          <w:rFonts w:asciiTheme="majorHAnsi" w:hAnsiTheme="majorHAnsi"/>
          <w:sz w:val="24"/>
          <w:szCs w:val="24"/>
        </w:rPr>
        <w:t>Que el presupuesto oficial  para el año 2023 el Servicio de Disposición Final de desechos Sólidos es superior al equivalente de ciento sesenta salarios mínimos, y por lo tanto según lo establecido en el Art. 40 de la Ley de Adquisiciones y Contrataciones de la Administración Pública,  corresponde el proceso de Licitación Pública o de Concurso.</w:t>
      </w:r>
    </w:p>
    <w:p w:rsidR="00B417B8" w:rsidRPr="00627269" w:rsidRDefault="00B417B8" w:rsidP="00B417B8">
      <w:pPr>
        <w:pStyle w:val="Prrafodelista"/>
        <w:widowControl/>
        <w:numPr>
          <w:ilvl w:val="0"/>
          <w:numId w:val="1"/>
        </w:numPr>
        <w:autoSpaceDE/>
        <w:autoSpaceDN/>
        <w:spacing w:before="0" w:after="200" w:line="360" w:lineRule="auto"/>
        <w:contextualSpacing/>
        <w:jc w:val="both"/>
        <w:rPr>
          <w:rFonts w:asciiTheme="majorHAnsi" w:hAnsiTheme="majorHAnsi"/>
          <w:sz w:val="24"/>
          <w:szCs w:val="24"/>
        </w:rPr>
      </w:pPr>
      <w:r w:rsidRPr="00627269">
        <w:rPr>
          <w:rFonts w:asciiTheme="majorHAnsi" w:hAnsiTheme="majorHAnsi"/>
          <w:sz w:val="24"/>
          <w:szCs w:val="24"/>
        </w:rPr>
        <w:t>Que se han elaborado las respectivas Bases de Licitación conforme al requerimiento de la unidad solicitante, según el Art. 44 de la LACAP.</w:t>
      </w:r>
    </w:p>
    <w:p w:rsidR="00B417B8" w:rsidRPr="00627269" w:rsidRDefault="00B417B8" w:rsidP="00B417B8">
      <w:pPr>
        <w:pStyle w:val="Prrafodelista"/>
        <w:widowControl/>
        <w:numPr>
          <w:ilvl w:val="0"/>
          <w:numId w:val="1"/>
        </w:numPr>
        <w:autoSpaceDE/>
        <w:autoSpaceDN/>
        <w:spacing w:before="0" w:after="200" w:line="360" w:lineRule="auto"/>
        <w:contextualSpacing/>
        <w:jc w:val="both"/>
        <w:rPr>
          <w:rFonts w:asciiTheme="majorHAnsi" w:hAnsiTheme="majorHAnsi"/>
          <w:color w:val="FF0000"/>
          <w:sz w:val="24"/>
          <w:szCs w:val="24"/>
        </w:rPr>
      </w:pPr>
      <w:r w:rsidRPr="00627269">
        <w:rPr>
          <w:rFonts w:asciiTheme="majorHAnsi" w:hAnsiTheme="majorHAnsi"/>
          <w:sz w:val="24"/>
          <w:szCs w:val="24"/>
        </w:rPr>
        <w:t>Que de acuerdo AL Art. 41 Literal C de la LACAP.  En relación de las Bases de Licitación se han presentado las respectivas Bases de Licitación Pública denominado Licitación Pública  LP-01/2023. “ SERVICIO DE DISPOCISION FINAL DE DESECHOS SOLIDOS DEL MUNICIPIO DE OLOCUILTA, PARA EL AÑO 2023”</w:t>
      </w:r>
    </w:p>
    <w:p w:rsidR="00B417B8" w:rsidRPr="00627269" w:rsidRDefault="00B417B8" w:rsidP="00B417B8">
      <w:pPr>
        <w:pStyle w:val="Prrafodelista"/>
        <w:widowControl/>
        <w:numPr>
          <w:ilvl w:val="0"/>
          <w:numId w:val="1"/>
        </w:numPr>
        <w:autoSpaceDE/>
        <w:autoSpaceDN/>
        <w:spacing w:before="0" w:after="200" w:line="360" w:lineRule="auto"/>
        <w:contextualSpacing/>
        <w:jc w:val="both"/>
        <w:rPr>
          <w:rFonts w:asciiTheme="majorHAnsi" w:hAnsiTheme="majorHAnsi"/>
          <w:sz w:val="24"/>
          <w:szCs w:val="24"/>
        </w:rPr>
      </w:pPr>
      <w:r w:rsidRPr="00627269">
        <w:rPr>
          <w:rFonts w:asciiTheme="majorHAnsi" w:hAnsiTheme="majorHAnsi"/>
          <w:sz w:val="24"/>
          <w:szCs w:val="24"/>
        </w:rPr>
        <w:t>Que se han tenido a la vista las bases de Licitación Pública con un total de treinta  páginas.</w:t>
      </w:r>
    </w:p>
    <w:p w:rsidR="00B417B8" w:rsidRPr="00627269" w:rsidRDefault="00B417B8" w:rsidP="00B417B8">
      <w:pPr>
        <w:pStyle w:val="Prrafodelista"/>
        <w:widowControl/>
        <w:numPr>
          <w:ilvl w:val="0"/>
          <w:numId w:val="1"/>
        </w:numPr>
        <w:autoSpaceDE/>
        <w:autoSpaceDN/>
        <w:spacing w:before="0" w:after="200" w:line="360" w:lineRule="auto"/>
        <w:contextualSpacing/>
        <w:jc w:val="both"/>
        <w:rPr>
          <w:rFonts w:asciiTheme="majorHAnsi" w:hAnsiTheme="majorHAnsi"/>
          <w:sz w:val="24"/>
          <w:szCs w:val="24"/>
        </w:rPr>
      </w:pPr>
      <w:r w:rsidRPr="00627269">
        <w:rPr>
          <w:rFonts w:asciiTheme="majorHAnsi" w:hAnsiTheme="majorHAnsi"/>
          <w:sz w:val="24"/>
          <w:szCs w:val="24"/>
        </w:rPr>
        <w:lastRenderedPageBreak/>
        <w:t>Que el Art. 18 de la Ley de Adquisiciones y Contrataciones  de la Administración Publica, faculta al Titular o al Concejo Municipal de la Institución para la aprobación de las bases de Licitación.</w:t>
      </w:r>
    </w:p>
    <w:p w:rsidR="00B417B8" w:rsidRPr="00627269" w:rsidRDefault="00B417B8" w:rsidP="00B417B8">
      <w:pPr>
        <w:spacing w:line="360" w:lineRule="auto"/>
        <w:jc w:val="both"/>
        <w:rPr>
          <w:rFonts w:asciiTheme="majorHAnsi" w:hAnsiTheme="majorHAnsi"/>
          <w:sz w:val="24"/>
          <w:szCs w:val="24"/>
        </w:rPr>
      </w:pPr>
      <w:r w:rsidRPr="00627269">
        <w:rPr>
          <w:rFonts w:asciiTheme="majorHAnsi" w:hAnsiTheme="majorHAnsi"/>
          <w:sz w:val="24"/>
          <w:szCs w:val="24"/>
        </w:rPr>
        <w:t xml:space="preserve">Por lo tanto, después de haberse realizado la Explicación de las Bases de Licitación, por parte del jefe de la Unidad de Adquisiciones y Contrataciones Institucional (UACI) y  evacuadas las dudas y después de  haberse deliberado el tema respectivo se somete a votación y por </w:t>
      </w:r>
      <w:r w:rsidRPr="00627269">
        <w:rPr>
          <w:rFonts w:asciiTheme="majorHAnsi" w:hAnsiTheme="majorHAnsi"/>
          <w:b/>
          <w:sz w:val="24"/>
          <w:szCs w:val="24"/>
        </w:rPr>
        <w:t>unanimidad</w:t>
      </w:r>
      <w:r w:rsidRPr="00627269">
        <w:rPr>
          <w:rFonts w:asciiTheme="majorHAnsi" w:hAnsiTheme="majorHAnsi"/>
          <w:sz w:val="24"/>
          <w:szCs w:val="24"/>
        </w:rPr>
        <w:t xml:space="preserve"> de votos se </w:t>
      </w:r>
      <w:r w:rsidRPr="00627269">
        <w:rPr>
          <w:rFonts w:asciiTheme="majorHAnsi" w:hAnsiTheme="majorHAnsi"/>
          <w:b/>
          <w:sz w:val="24"/>
          <w:szCs w:val="24"/>
        </w:rPr>
        <w:t>A C U E R D A</w:t>
      </w:r>
      <w:r w:rsidRPr="00627269">
        <w:rPr>
          <w:rFonts w:asciiTheme="majorHAnsi" w:hAnsiTheme="majorHAnsi"/>
          <w:sz w:val="24"/>
          <w:szCs w:val="24"/>
        </w:rPr>
        <w:t xml:space="preserve">: </w:t>
      </w:r>
      <w:r w:rsidRPr="00627269">
        <w:rPr>
          <w:rFonts w:asciiTheme="majorHAnsi" w:hAnsiTheme="majorHAnsi"/>
          <w:b/>
          <w:sz w:val="24"/>
          <w:szCs w:val="24"/>
        </w:rPr>
        <w:t xml:space="preserve">I) </w:t>
      </w:r>
      <w:r w:rsidRPr="00627269">
        <w:rPr>
          <w:rFonts w:asciiTheme="majorHAnsi" w:hAnsiTheme="majorHAnsi"/>
          <w:sz w:val="24"/>
          <w:szCs w:val="24"/>
        </w:rPr>
        <w:t>Aprobar las bases de Licitación  Pública  LP-01/2023. “SERVICIO DE DISPOCISION FINAL DE DESECHOS SOLIDOS DEL MUNICIPIO DE OLOCUILTA, PARA EL AÑO 2023”</w:t>
      </w:r>
    </w:p>
    <w:p w:rsidR="00B417B8" w:rsidRPr="00627269" w:rsidRDefault="00B417B8" w:rsidP="00B417B8">
      <w:pPr>
        <w:spacing w:line="360" w:lineRule="auto"/>
        <w:jc w:val="both"/>
        <w:rPr>
          <w:rFonts w:asciiTheme="majorHAnsi" w:hAnsiTheme="majorHAnsi"/>
          <w:sz w:val="24"/>
          <w:szCs w:val="24"/>
        </w:rPr>
      </w:pPr>
      <w:r w:rsidRPr="00627269">
        <w:rPr>
          <w:rFonts w:asciiTheme="majorHAnsi" w:hAnsiTheme="majorHAnsi"/>
          <w:b/>
          <w:sz w:val="24"/>
          <w:szCs w:val="24"/>
        </w:rPr>
        <w:t xml:space="preserve">II) Nombrar a la Comisión de  Evaluadora de Oferta, Para La Licitación  Publica </w:t>
      </w:r>
      <w:r w:rsidRPr="00627269">
        <w:rPr>
          <w:rFonts w:asciiTheme="majorHAnsi" w:hAnsiTheme="majorHAnsi"/>
          <w:sz w:val="24"/>
          <w:szCs w:val="24"/>
        </w:rPr>
        <w:t>LP-01/2023 denominada “SERVICIO DE DISPOCISION FINAL DE DESECHOS SOLIDOS DEL MUNICIPIO DE OLOCUILTA, PARA EL AÑO 2023” lo cual estará Integrada por las siguientes personas:</w:t>
      </w:r>
    </w:p>
    <w:p w:rsidR="00B417B8" w:rsidRPr="00B417B8" w:rsidRDefault="00B417B8" w:rsidP="00B417B8">
      <w:pPr>
        <w:pStyle w:val="Prrafodelista"/>
        <w:widowControl/>
        <w:numPr>
          <w:ilvl w:val="0"/>
          <w:numId w:val="2"/>
        </w:numPr>
        <w:autoSpaceDE/>
        <w:autoSpaceDN/>
        <w:spacing w:before="0" w:after="200" w:line="360" w:lineRule="auto"/>
        <w:contextualSpacing/>
        <w:jc w:val="both"/>
        <w:rPr>
          <w:rFonts w:asciiTheme="majorHAnsi" w:hAnsiTheme="majorHAnsi"/>
          <w:b/>
          <w:sz w:val="24"/>
          <w:szCs w:val="24"/>
        </w:rPr>
      </w:pPr>
      <w:r w:rsidRPr="00B417B8">
        <w:rPr>
          <w:rFonts w:asciiTheme="majorHAnsi" w:hAnsiTheme="majorHAnsi" w:cs="Cambria"/>
          <w:b/>
          <w:i/>
          <w:sz w:val="24"/>
          <w:szCs w:val="24"/>
        </w:rPr>
        <w:t>Jefe de la Unidad de Adquisiciones y Contr</w:t>
      </w:r>
      <w:r>
        <w:rPr>
          <w:rFonts w:asciiTheme="majorHAnsi" w:hAnsiTheme="majorHAnsi" w:cs="Cambria"/>
          <w:b/>
          <w:i/>
          <w:sz w:val="24"/>
          <w:szCs w:val="24"/>
        </w:rPr>
        <w:t xml:space="preserve">acciones Institucionales,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p>
    <w:p w:rsidR="00B417B8" w:rsidRPr="00B417B8" w:rsidRDefault="00B417B8" w:rsidP="00B417B8">
      <w:pPr>
        <w:pStyle w:val="Prrafodelista"/>
        <w:widowControl/>
        <w:numPr>
          <w:ilvl w:val="0"/>
          <w:numId w:val="2"/>
        </w:numPr>
        <w:autoSpaceDE/>
        <w:autoSpaceDN/>
        <w:spacing w:before="0" w:after="200" w:line="360" w:lineRule="auto"/>
        <w:contextualSpacing/>
        <w:jc w:val="both"/>
        <w:rPr>
          <w:rFonts w:asciiTheme="majorHAnsi" w:hAnsiTheme="majorHAnsi"/>
          <w:b/>
          <w:sz w:val="24"/>
          <w:szCs w:val="24"/>
        </w:rPr>
      </w:pPr>
      <w:r w:rsidRPr="00B417B8">
        <w:rPr>
          <w:rFonts w:asciiTheme="majorHAnsi" w:hAnsiTheme="majorHAnsi" w:cs="Cambria"/>
          <w:b/>
          <w:i/>
          <w:sz w:val="24"/>
          <w:szCs w:val="24"/>
        </w:rPr>
        <w:t xml:space="preserve">Gerente Financiero: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p>
    <w:p w:rsidR="00B417B8" w:rsidRPr="00B417B8" w:rsidRDefault="00B417B8" w:rsidP="00B417B8">
      <w:pPr>
        <w:pStyle w:val="Prrafodelista"/>
        <w:widowControl/>
        <w:numPr>
          <w:ilvl w:val="0"/>
          <w:numId w:val="2"/>
        </w:numPr>
        <w:autoSpaceDE/>
        <w:autoSpaceDN/>
        <w:spacing w:before="0" w:after="200" w:line="360" w:lineRule="auto"/>
        <w:contextualSpacing/>
        <w:jc w:val="both"/>
        <w:rPr>
          <w:rFonts w:asciiTheme="majorHAnsi" w:hAnsiTheme="majorHAnsi"/>
          <w:b/>
          <w:sz w:val="24"/>
          <w:szCs w:val="24"/>
        </w:rPr>
      </w:pPr>
      <w:r w:rsidRPr="00B417B8">
        <w:rPr>
          <w:rFonts w:asciiTheme="majorHAnsi" w:hAnsiTheme="majorHAnsi" w:cs="Cambria"/>
          <w:b/>
          <w:i/>
          <w:sz w:val="24"/>
          <w:szCs w:val="24"/>
        </w:rPr>
        <w:t xml:space="preserve">Jefe de la Unidad Solicitante.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B417B8">
        <w:rPr>
          <w:rFonts w:asciiTheme="majorHAnsi" w:hAnsiTheme="majorHAnsi" w:cs="Cambria"/>
          <w:b/>
          <w:i/>
          <w:sz w:val="24"/>
          <w:szCs w:val="24"/>
        </w:rPr>
        <w:t>.</w:t>
      </w:r>
    </w:p>
    <w:p w:rsidR="00B417B8" w:rsidRPr="00627269" w:rsidRDefault="00B417B8" w:rsidP="00B417B8">
      <w:pPr>
        <w:pStyle w:val="Prrafodelista"/>
        <w:widowControl/>
        <w:numPr>
          <w:ilvl w:val="0"/>
          <w:numId w:val="2"/>
        </w:numPr>
        <w:autoSpaceDE/>
        <w:autoSpaceDN/>
        <w:spacing w:before="0" w:after="200" w:line="360" w:lineRule="auto"/>
        <w:contextualSpacing/>
        <w:jc w:val="both"/>
        <w:rPr>
          <w:rFonts w:asciiTheme="majorHAnsi" w:hAnsiTheme="majorHAnsi"/>
          <w:b/>
          <w:sz w:val="24"/>
          <w:szCs w:val="24"/>
        </w:rPr>
      </w:pPr>
      <w:r w:rsidRPr="00627269">
        <w:rPr>
          <w:rFonts w:asciiTheme="majorHAnsi" w:hAnsiTheme="majorHAnsi" w:cs="Cambria"/>
          <w:b/>
          <w:i/>
          <w:sz w:val="24"/>
          <w:szCs w:val="24"/>
        </w:rPr>
        <w:t xml:space="preserve">Experto en la materia.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p>
    <w:p w:rsidR="00B417B8" w:rsidRPr="00627269" w:rsidRDefault="00B417B8" w:rsidP="00B417B8">
      <w:pPr>
        <w:pStyle w:val="Prrafodelista"/>
        <w:widowControl/>
        <w:numPr>
          <w:ilvl w:val="0"/>
          <w:numId w:val="2"/>
        </w:numPr>
        <w:autoSpaceDE/>
        <w:autoSpaceDN/>
        <w:spacing w:before="0" w:after="200" w:line="360" w:lineRule="auto"/>
        <w:contextualSpacing/>
        <w:jc w:val="both"/>
        <w:rPr>
          <w:rFonts w:asciiTheme="majorHAnsi" w:hAnsiTheme="majorHAnsi"/>
          <w:b/>
          <w:sz w:val="24"/>
          <w:szCs w:val="24"/>
        </w:rPr>
      </w:pPr>
      <w:r w:rsidRPr="00627269">
        <w:rPr>
          <w:rFonts w:asciiTheme="majorHAnsi" w:hAnsiTheme="majorHAnsi" w:cs="Cambria"/>
          <w:b/>
          <w:i/>
          <w:sz w:val="24"/>
          <w:szCs w:val="24"/>
        </w:rPr>
        <w:t>Asesor Jurídico.</w:t>
      </w:r>
      <w:r w:rsidRPr="00B417B8">
        <w:rPr>
          <w:rFonts w:asciiTheme="majorHAnsi" w:hAnsiTheme="majorHAnsi" w:cs="Times New Roman"/>
          <w:b/>
          <w:color w:val="00B050"/>
          <w:sz w:val="24"/>
          <w:szCs w:val="24"/>
        </w:rPr>
        <w:t xml:space="preserve">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p>
    <w:p w:rsidR="00B417B8" w:rsidRPr="00627269" w:rsidRDefault="00B417B8" w:rsidP="00B417B8">
      <w:pPr>
        <w:spacing w:line="360" w:lineRule="auto"/>
        <w:jc w:val="both"/>
        <w:rPr>
          <w:rFonts w:asciiTheme="majorHAnsi" w:hAnsiTheme="majorHAnsi"/>
          <w:b/>
          <w:sz w:val="24"/>
          <w:szCs w:val="24"/>
        </w:rPr>
      </w:pPr>
      <w:r w:rsidRPr="00627269">
        <w:rPr>
          <w:rFonts w:asciiTheme="majorHAnsi" w:hAnsiTheme="majorHAnsi"/>
          <w:b/>
          <w:sz w:val="24"/>
          <w:szCs w:val="24"/>
        </w:rPr>
        <w:t xml:space="preserve">III) </w:t>
      </w:r>
      <w:r w:rsidRPr="00627269">
        <w:rPr>
          <w:rFonts w:asciiTheme="majorHAnsi" w:hAnsiTheme="majorHAnsi"/>
          <w:sz w:val="24"/>
          <w:szCs w:val="24"/>
        </w:rPr>
        <w:t>Autorizar a la Unidad de Adquisiciones  y Contrataciones Institucional, para que realice la convocatoria respectiva  conforme el art.47 de la LACAP</w:t>
      </w:r>
      <w:r w:rsidRPr="00627269">
        <w:rPr>
          <w:rFonts w:asciiTheme="majorHAnsi" w:hAnsiTheme="majorHAnsi"/>
          <w:b/>
          <w:sz w:val="24"/>
          <w:szCs w:val="24"/>
        </w:rPr>
        <w:t>.</w:t>
      </w:r>
      <w:r>
        <w:rPr>
          <w:rFonts w:asciiTheme="majorHAnsi" w:hAnsiTheme="majorHAnsi"/>
          <w:b/>
          <w:sz w:val="24"/>
          <w:szCs w:val="24"/>
        </w:rPr>
        <w:t xml:space="preserve">COMUNÍQUESE </w:t>
      </w:r>
      <w:r w:rsidRPr="00627269">
        <w:rPr>
          <w:rFonts w:asciiTheme="majorHAnsi" w:hAnsiTheme="majorHAnsi" w:cs="Times New Roman"/>
          <w:b/>
          <w:color w:val="4F81BD" w:themeColor="accent1"/>
          <w:sz w:val="24"/>
          <w:szCs w:val="24"/>
        </w:rPr>
        <w:t>ACUERDO NÚMERO CUATRO.-</w:t>
      </w:r>
      <w:r w:rsidRPr="00627269">
        <w:rPr>
          <w:rFonts w:asciiTheme="majorHAnsi" w:hAnsiTheme="majorHAnsi" w:cs="Times New Roman"/>
          <w:sz w:val="24"/>
          <w:szCs w:val="24"/>
        </w:rPr>
        <w:t xml:space="preserve"> El concejo municipal </w:t>
      </w:r>
      <w:r w:rsidRPr="00627269">
        <w:rPr>
          <w:rFonts w:asciiTheme="majorHAnsi" w:hAnsiTheme="majorHAnsi"/>
          <w:b/>
          <w:bCs/>
          <w:sz w:val="24"/>
          <w:szCs w:val="24"/>
        </w:rPr>
        <w:t>CONSIDERANDO:</w:t>
      </w:r>
    </w:p>
    <w:p w:rsidR="00B417B8" w:rsidRPr="00627269" w:rsidRDefault="00B417B8" w:rsidP="00B417B8">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la Unidad de Recuperaci</w:t>
      </w:r>
      <w:r w:rsidRPr="00627269">
        <w:rPr>
          <w:rFonts w:asciiTheme="majorHAnsi" w:hAnsiTheme="majorHAnsi" w:cs="Cambria"/>
          <w:sz w:val="24"/>
          <w:szCs w:val="24"/>
        </w:rPr>
        <w:t>ó</w:t>
      </w:r>
      <w:r w:rsidRPr="00627269">
        <w:rPr>
          <w:rFonts w:asciiTheme="majorHAnsi" w:hAnsiTheme="majorHAnsi"/>
          <w:sz w:val="24"/>
          <w:szCs w:val="24"/>
        </w:rPr>
        <w:t>n de Mora, unidad adscrita a la Unidad de Administraci</w:t>
      </w:r>
      <w:r w:rsidRPr="00627269">
        <w:rPr>
          <w:rFonts w:asciiTheme="majorHAnsi" w:hAnsiTheme="majorHAnsi" w:cs="Cambria"/>
          <w:sz w:val="24"/>
          <w:szCs w:val="24"/>
        </w:rPr>
        <w:t>ó</w:t>
      </w:r>
      <w:r w:rsidRPr="00627269">
        <w:rPr>
          <w:rFonts w:asciiTheme="majorHAnsi" w:hAnsiTheme="majorHAnsi"/>
          <w:sz w:val="24"/>
          <w:szCs w:val="24"/>
        </w:rPr>
        <w:t>n Tributaria Municipal, notifico estado de cuenta a la sociedad</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 xml:space="preserve"> el d</w:t>
      </w:r>
      <w:r w:rsidRPr="00627269">
        <w:rPr>
          <w:rFonts w:asciiTheme="majorHAnsi" w:hAnsiTheme="majorHAnsi" w:cs="Cambria"/>
          <w:sz w:val="24"/>
          <w:szCs w:val="24"/>
        </w:rPr>
        <w:t>í</w:t>
      </w:r>
      <w:r w:rsidRPr="00627269">
        <w:rPr>
          <w:rFonts w:asciiTheme="majorHAnsi" w:hAnsiTheme="majorHAnsi"/>
          <w:sz w:val="24"/>
          <w:szCs w:val="24"/>
        </w:rPr>
        <w:t>a dos de agosto de dos mil veintiuno, relacionado a una mora de junio 2019 a agosto de 2021 por mantenimiento de dos torres telef</w:t>
      </w:r>
      <w:r w:rsidRPr="00627269">
        <w:rPr>
          <w:rFonts w:asciiTheme="majorHAnsi" w:hAnsiTheme="majorHAnsi" w:cs="Cambria"/>
          <w:sz w:val="24"/>
          <w:szCs w:val="24"/>
        </w:rPr>
        <w:t>ó</w:t>
      </w:r>
      <w:r w:rsidRPr="00627269">
        <w:rPr>
          <w:rFonts w:asciiTheme="majorHAnsi" w:hAnsiTheme="majorHAnsi"/>
          <w:sz w:val="24"/>
          <w:szCs w:val="24"/>
        </w:rPr>
        <w:t xml:space="preserve">nica instalada en Cantón Cupinco </w:t>
      </w:r>
      <w:r w:rsidRPr="00627269">
        <w:rPr>
          <w:rFonts w:asciiTheme="majorHAnsi" w:hAnsiTheme="majorHAnsi"/>
          <w:sz w:val="24"/>
          <w:szCs w:val="24"/>
        </w:rPr>
        <w:lastRenderedPageBreak/>
        <w:t>llamado El portezuelo de la jurisdicci</w:t>
      </w:r>
      <w:r w:rsidRPr="00627269">
        <w:rPr>
          <w:rFonts w:asciiTheme="majorHAnsi" w:hAnsiTheme="majorHAnsi" w:cs="Cambria"/>
          <w:sz w:val="24"/>
          <w:szCs w:val="24"/>
        </w:rPr>
        <w:t>ó</w:t>
      </w:r>
      <w:r w:rsidRPr="00627269">
        <w:rPr>
          <w:rFonts w:asciiTheme="majorHAnsi" w:hAnsiTheme="majorHAnsi"/>
          <w:sz w:val="24"/>
          <w:szCs w:val="24"/>
        </w:rPr>
        <w:t>n de Olocuilta, La Paz por el siguiente monto total de</w:t>
      </w:r>
      <w:proofErr w:type="gramStart"/>
      <w:r w:rsidRPr="00627269">
        <w:rPr>
          <w:rFonts w:asciiTheme="majorHAnsi" w:hAnsiTheme="majorHAnsi"/>
          <w:sz w:val="24"/>
          <w:szCs w:val="24"/>
        </w:rPr>
        <w:t xml:space="preserve">:  </w:t>
      </w:r>
      <w:r w:rsidRPr="00627269">
        <w:rPr>
          <w:rFonts w:asciiTheme="majorHAnsi" w:hAnsiTheme="majorHAnsi"/>
          <w:b/>
          <w:bCs/>
          <w:sz w:val="24"/>
          <w:szCs w:val="24"/>
        </w:rPr>
        <w:t>$</w:t>
      </w:r>
      <w:proofErr w:type="gramEnd"/>
      <w:r w:rsidRPr="00627269">
        <w:rPr>
          <w:rFonts w:asciiTheme="majorHAnsi" w:hAnsiTheme="majorHAnsi"/>
          <w:b/>
          <w:bCs/>
          <w:sz w:val="24"/>
          <w:szCs w:val="24"/>
        </w:rPr>
        <w:t xml:space="preserve"> 11,177.00.</w:t>
      </w:r>
    </w:p>
    <w:p w:rsidR="00B417B8" w:rsidRPr="00627269" w:rsidRDefault="00B417B8" w:rsidP="00B417B8">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el nueve de agosto de dos mil veintiuno, fue interpuesto Recurso de Apelaci</w:t>
      </w:r>
      <w:r w:rsidRPr="00627269">
        <w:rPr>
          <w:rFonts w:asciiTheme="majorHAnsi" w:hAnsiTheme="majorHAnsi" w:cs="Cambria"/>
          <w:sz w:val="24"/>
          <w:szCs w:val="24"/>
        </w:rPr>
        <w:t>ó</w:t>
      </w:r>
      <w:r w:rsidRPr="00627269">
        <w:rPr>
          <w:rFonts w:asciiTheme="majorHAnsi" w:hAnsiTheme="majorHAnsi"/>
          <w:sz w:val="24"/>
          <w:szCs w:val="24"/>
        </w:rPr>
        <w:t xml:space="preserve">n por la 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 xml:space="preserve"> ante el Concejo Municipal Plural, contra el acto emitido por el encargado de recuperaci</w:t>
      </w:r>
      <w:r w:rsidRPr="00627269">
        <w:rPr>
          <w:rFonts w:asciiTheme="majorHAnsi" w:hAnsiTheme="majorHAnsi" w:cs="Cambria"/>
          <w:sz w:val="24"/>
          <w:szCs w:val="24"/>
        </w:rPr>
        <w:t>ó</w:t>
      </w:r>
      <w:r w:rsidRPr="00627269">
        <w:rPr>
          <w:rFonts w:asciiTheme="majorHAnsi" w:hAnsiTheme="majorHAnsi"/>
          <w:sz w:val="24"/>
          <w:szCs w:val="24"/>
        </w:rPr>
        <w:t xml:space="preserve">n de mora sobre el estado de cuenta de   </w:t>
      </w:r>
      <w:r w:rsidRPr="00627269">
        <w:rPr>
          <w:rFonts w:asciiTheme="majorHAnsi" w:hAnsiTheme="majorHAnsi"/>
          <w:b/>
          <w:bCs/>
          <w:sz w:val="24"/>
          <w:szCs w:val="24"/>
        </w:rPr>
        <w:t>$ 11,177.00.</w:t>
      </w:r>
    </w:p>
    <w:p w:rsidR="00B417B8" w:rsidRPr="00627269" w:rsidRDefault="00B417B8" w:rsidP="00B417B8">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 xml:space="preserve">Que el 19 de noviembre de 2021, la secretaria municipal, recibió un escrito de la expresión de agravios y pruebas instrumentales de descargo de parte de la 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con la cual justifica su recurso de apelación.</w:t>
      </w:r>
    </w:p>
    <w:p w:rsidR="00B417B8" w:rsidRPr="00627269" w:rsidRDefault="00B417B8" w:rsidP="00B417B8">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el estado de cuenta emitido por el Encargado de Recuperaci</w:t>
      </w:r>
      <w:r w:rsidRPr="00627269">
        <w:rPr>
          <w:rFonts w:asciiTheme="majorHAnsi" w:hAnsiTheme="majorHAnsi" w:cs="Cambria"/>
          <w:sz w:val="24"/>
          <w:szCs w:val="24"/>
        </w:rPr>
        <w:t>ó</w:t>
      </w:r>
      <w:r w:rsidRPr="00627269">
        <w:rPr>
          <w:rFonts w:asciiTheme="majorHAnsi" w:hAnsiTheme="majorHAnsi"/>
          <w:sz w:val="24"/>
          <w:szCs w:val="24"/>
        </w:rPr>
        <w:t>n de Mora posee errores en los conceptos de los cobros que se ha notificado a dicha sociedad. Esto debido que el tributo impuesto, no está relacionado a los permisos por permanencia de torres en la jurisdicci</w:t>
      </w:r>
      <w:r w:rsidRPr="00627269">
        <w:rPr>
          <w:rFonts w:asciiTheme="majorHAnsi" w:hAnsiTheme="majorHAnsi" w:cs="Cambria"/>
          <w:sz w:val="24"/>
          <w:szCs w:val="24"/>
        </w:rPr>
        <w:t>ó</w:t>
      </w:r>
      <w:r w:rsidRPr="00627269">
        <w:rPr>
          <w:rFonts w:asciiTheme="majorHAnsi" w:hAnsiTheme="majorHAnsi"/>
          <w:sz w:val="24"/>
          <w:szCs w:val="24"/>
        </w:rPr>
        <w:t xml:space="preserve">n de Olocuilta. </w:t>
      </w:r>
    </w:p>
    <w:p w:rsidR="00B417B8" w:rsidRPr="00627269" w:rsidRDefault="00B417B8" w:rsidP="00B417B8">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El estado de cuenta notificado hace un cobro sobre impuesto mensual, cuando lo correcto era el concepto de Permiso por permanencia de torres en la jurisdicción de Olocuilta.</w:t>
      </w:r>
    </w:p>
    <w:p w:rsidR="00B417B8" w:rsidRPr="00627269" w:rsidRDefault="00B417B8" w:rsidP="00B417B8">
      <w:pPr>
        <w:pStyle w:val="Prrafodelista"/>
        <w:widowControl/>
        <w:numPr>
          <w:ilvl w:val="0"/>
          <w:numId w:val="3"/>
        </w:numPr>
        <w:autoSpaceDE/>
        <w:autoSpaceDN/>
        <w:spacing w:before="0" w:line="360" w:lineRule="auto"/>
        <w:contextualSpacing/>
        <w:jc w:val="both"/>
        <w:rPr>
          <w:rFonts w:asciiTheme="majorHAnsi" w:hAnsiTheme="majorHAnsi" w:cstheme="minorHAnsi"/>
          <w:bCs/>
          <w:sz w:val="24"/>
          <w:szCs w:val="24"/>
        </w:rPr>
      </w:pPr>
      <w:r w:rsidRPr="00627269">
        <w:rPr>
          <w:rFonts w:asciiTheme="majorHAnsi" w:hAnsiTheme="majorHAnsi"/>
          <w:sz w:val="24"/>
          <w:szCs w:val="24"/>
        </w:rPr>
        <w:t xml:space="preserve">Que el Concejo Municipal Plural 2021-2024 emitió Decreto Municipal </w:t>
      </w:r>
      <w:r w:rsidRPr="00627269">
        <w:rPr>
          <w:rFonts w:asciiTheme="majorHAnsi" w:hAnsiTheme="majorHAnsi" w:cstheme="minorHAnsi"/>
          <w:sz w:val="24"/>
          <w:szCs w:val="24"/>
        </w:rPr>
        <w:t xml:space="preserve">No.9 </w:t>
      </w:r>
      <w:r w:rsidRPr="00627269">
        <w:rPr>
          <w:rFonts w:asciiTheme="majorHAnsi" w:hAnsiTheme="majorHAnsi" w:cs="Times New Roman"/>
          <w:sz w:val="24"/>
          <w:szCs w:val="24"/>
        </w:rPr>
        <w:t>“</w:t>
      </w:r>
      <w:r w:rsidRPr="00627269">
        <w:rPr>
          <w:rFonts w:asciiTheme="majorHAnsi" w:eastAsia="Arial" w:hAnsiTheme="majorHAnsi" w:cs="Arial"/>
          <w:b/>
          <w:color w:val="000000" w:themeColor="text1"/>
          <w:sz w:val="24"/>
          <w:szCs w:val="24"/>
        </w:rPr>
        <w:t>ORDENANZA REGULADORA DE CONSTRUCCI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INSTALACION Y PERMANENCIA DE INFRAESTRUCTURA DE TELECOMUNICACIONES Y OTROS ELEMENTOS SIMILARES, EN LA JURISDICCI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DEL MUNICIPIO DE OLOCUILTA, DEPARTAMENTO DE LA PAZ</w:t>
      </w:r>
      <w:r w:rsidRPr="00627269">
        <w:rPr>
          <w:rFonts w:asciiTheme="majorHAnsi" w:eastAsia="Arial" w:hAnsiTheme="majorHAnsi" w:cs="Times New Roman"/>
          <w:b/>
          <w:color w:val="000000" w:themeColor="text1"/>
          <w:sz w:val="24"/>
          <w:szCs w:val="24"/>
        </w:rPr>
        <w:t>”</w:t>
      </w:r>
      <w:r w:rsidRPr="00627269">
        <w:rPr>
          <w:rFonts w:asciiTheme="majorHAnsi" w:eastAsia="Arial" w:hAnsiTheme="majorHAnsi" w:cs="Arial"/>
          <w:b/>
          <w:color w:val="000000" w:themeColor="text1"/>
          <w:sz w:val="24"/>
          <w:szCs w:val="24"/>
        </w:rPr>
        <w:t xml:space="preserve">, </w:t>
      </w:r>
      <w:r w:rsidRPr="00627269">
        <w:rPr>
          <w:rFonts w:asciiTheme="majorHAnsi" w:eastAsia="Arial" w:hAnsiTheme="majorHAnsi" w:cs="Arial"/>
          <w:bCs/>
          <w:color w:val="000000" w:themeColor="text1"/>
          <w:sz w:val="24"/>
          <w:szCs w:val="24"/>
        </w:rPr>
        <w:t>de fecha 25 de agosto de 2022, publicado en el Diario Oficial No. 176 tomo No. 436 de fecha 21 de septiembre de 2022. A la fecha no se ha tenido notificación por parte de la Sala de lo constitucional de la CSJ, que dicho instrumento legal tenga proceso de inconstitucionalidad o amparo contra ley.</w:t>
      </w:r>
    </w:p>
    <w:p w:rsidR="00B417B8" w:rsidRPr="00627269" w:rsidRDefault="00B417B8" w:rsidP="00B417B8">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se ha realizado el examen jurídico de forma y de fondo del recurso de apelaci</w:t>
      </w:r>
      <w:r w:rsidRPr="00627269">
        <w:rPr>
          <w:rFonts w:asciiTheme="majorHAnsi" w:hAnsiTheme="majorHAnsi" w:cs="Cambria"/>
          <w:sz w:val="24"/>
          <w:szCs w:val="24"/>
        </w:rPr>
        <w:t>ó</w:t>
      </w:r>
      <w:r w:rsidRPr="00627269">
        <w:rPr>
          <w:rFonts w:asciiTheme="majorHAnsi" w:hAnsiTheme="majorHAnsi"/>
          <w:sz w:val="24"/>
          <w:szCs w:val="24"/>
        </w:rPr>
        <w:t>n en menci</w:t>
      </w:r>
      <w:r w:rsidRPr="00627269">
        <w:rPr>
          <w:rFonts w:asciiTheme="majorHAnsi" w:hAnsiTheme="majorHAnsi" w:cs="Cambria"/>
          <w:sz w:val="24"/>
          <w:szCs w:val="24"/>
        </w:rPr>
        <w:t>ó</w:t>
      </w:r>
      <w:r w:rsidRPr="00627269">
        <w:rPr>
          <w:rFonts w:asciiTheme="majorHAnsi" w:hAnsiTheme="majorHAnsi"/>
          <w:sz w:val="24"/>
          <w:szCs w:val="24"/>
        </w:rPr>
        <w:t xml:space="preserve">n, y se ha logrado determinar algunas inconsistencias en las normativas locales y estados de cuentas emitidos. </w:t>
      </w:r>
    </w:p>
    <w:p w:rsidR="00B417B8" w:rsidRPr="00627269" w:rsidRDefault="00B417B8" w:rsidP="00B417B8">
      <w:pPr>
        <w:pStyle w:val="Prrafodelista"/>
        <w:spacing w:line="360" w:lineRule="auto"/>
        <w:ind w:left="1080"/>
        <w:jc w:val="both"/>
        <w:rPr>
          <w:rFonts w:asciiTheme="majorHAnsi" w:hAnsiTheme="majorHAnsi" w:cs="Times New Roman"/>
          <w:sz w:val="24"/>
          <w:szCs w:val="24"/>
        </w:rPr>
      </w:pPr>
    </w:p>
    <w:p w:rsidR="00B417B8" w:rsidRPr="00627269" w:rsidRDefault="00B417B8" w:rsidP="00B417B8">
      <w:pPr>
        <w:pStyle w:val="Prrafodelista"/>
        <w:spacing w:line="360" w:lineRule="auto"/>
        <w:ind w:left="360"/>
        <w:jc w:val="both"/>
        <w:rPr>
          <w:rFonts w:asciiTheme="majorHAnsi" w:hAnsiTheme="majorHAnsi" w:cs="Times New Roman"/>
          <w:sz w:val="24"/>
          <w:szCs w:val="24"/>
        </w:rPr>
      </w:pPr>
      <w:r w:rsidRPr="00627269">
        <w:rPr>
          <w:rFonts w:asciiTheme="majorHAnsi" w:hAnsiTheme="majorHAnsi" w:cs="Times New Roman"/>
          <w:sz w:val="24"/>
          <w:szCs w:val="24"/>
        </w:rPr>
        <w:t>POR TANTO: En uso de sus facultades que le confiere el art</w:t>
      </w:r>
      <w:r w:rsidRPr="00627269">
        <w:rPr>
          <w:rFonts w:asciiTheme="majorHAnsi" w:hAnsiTheme="majorHAnsi" w:cs="Cambria"/>
          <w:sz w:val="24"/>
          <w:szCs w:val="24"/>
        </w:rPr>
        <w:t>í</w:t>
      </w:r>
      <w:r w:rsidRPr="00627269">
        <w:rPr>
          <w:rFonts w:asciiTheme="majorHAnsi" w:hAnsiTheme="majorHAnsi" w:cs="Times New Roman"/>
          <w:sz w:val="24"/>
          <w:szCs w:val="24"/>
        </w:rPr>
        <w:t xml:space="preserve">culo 123 de la Ley General </w:t>
      </w:r>
      <w:r w:rsidRPr="00627269">
        <w:rPr>
          <w:rFonts w:asciiTheme="majorHAnsi" w:hAnsiTheme="majorHAnsi" w:cs="Times New Roman"/>
          <w:sz w:val="24"/>
          <w:szCs w:val="24"/>
        </w:rPr>
        <w:lastRenderedPageBreak/>
        <w:t xml:space="preserve">Tributaria Municipal. Este concejo Municipal Plural de Olocuilta. Con siete votos a favor </w:t>
      </w:r>
      <w:r w:rsidRPr="00627269">
        <w:rPr>
          <w:rFonts w:asciiTheme="majorHAnsi" w:hAnsiTheme="majorHAnsi" w:cs="Times New Roman"/>
          <w:b/>
          <w:bCs/>
          <w:sz w:val="24"/>
          <w:szCs w:val="24"/>
        </w:rPr>
        <w:t>A C U E R D A: 1) REVOQUESE</w:t>
      </w:r>
      <w:r w:rsidRPr="00627269">
        <w:rPr>
          <w:rFonts w:asciiTheme="majorHAnsi" w:hAnsiTheme="majorHAnsi" w:cs="Times New Roman"/>
          <w:sz w:val="24"/>
          <w:szCs w:val="24"/>
        </w:rPr>
        <w:t xml:space="preserve"> Estado de cuenta notificado a la </w:t>
      </w:r>
      <w:r w:rsidRPr="00627269">
        <w:rPr>
          <w:rFonts w:asciiTheme="majorHAnsi" w:hAnsiTheme="majorHAnsi"/>
          <w:sz w:val="24"/>
          <w:szCs w:val="24"/>
        </w:rPr>
        <w:t xml:space="preserve">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sz w:val="24"/>
          <w:szCs w:val="24"/>
        </w:rPr>
        <w:t xml:space="preserve">el </w:t>
      </w:r>
      <w:r w:rsidRPr="00627269">
        <w:rPr>
          <w:rFonts w:asciiTheme="majorHAnsi" w:hAnsiTheme="majorHAnsi"/>
          <w:sz w:val="24"/>
          <w:szCs w:val="24"/>
        </w:rPr>
        <w:t>dos de agosto de dos mil veintiuno de deuda pendiente de junio de 2019 a octubre 2021 por mantenimiento de dos torres telef</w:t>
      </w:r>
      <w:r w:rsidRPr="00627269">
        <w:rPr>
          <w:rFonts w:asciiTheme="majorHAnsi" w:hAnsiTheme="majorHAnsi" w:cs="Cambria"/>
          <w:sz w:val="24"/>
          <w:szCs w:val="24"/>
        </w:rPr>
        <w:t>ó</w:t>
      </w:r>
      <w:r w:rsidRPr="00627269">
        <w:rPr>
          <w:rFonts w:asciiTheme="majorHAnsi" w:hAnsiTheme="majorHAnsi"/>
          <w:sz w:val="24"/>
          <w:szCs w:val="24"/>
        </w:rPr>
        <w:t>nicas instalada en el Cantón Cupinco llamado El portezuelo de la jurisdicci</w:t>
      </w:r>
      <w:r w:rsidRPr="00627269">
        <w:rPr>
          <w:rFonts w:asciiTheme="majorHAnsi" w:hAnsiTheme="majorHAnsi" w:cs="Cambria"/>
          <w:sz w:val="24"/>
          <w:szCs w:val="24"/>
        </w:rPr>
        <w:t>ó</w:t>
      </w:r>
      <w:r w:rsidRPr="00627269">
        <w:rPr>
          <w:rFonts w:asciiTheme="majorHAnsi" w:hAnsiTheme="majorHAnsi"/>
          <w:sz w:val="24"/>
          <w:szCs w:val="24"/>
        </w:rPr>
        <w:t xml:space="preserve">n de Olocuilta, La Paz por el siguiente monto total de </w:t>
      </w:r>
      <w:r w:rsidRPr="00627269">
        <w:rPr>
          <w:rFonts w:asciiTheme="majorHAnsi" w:hAnsiTheme="majorHAnsi"/>
          <w:b/>
          <w:bCs/>
          <w:sz w:val="24"/>
          <w:szCs w:val="24"/>
        </w:rPr>
        <w:t>$ 11,177.00. 2)</w:t>
      </w:r>
      <w:r w:rsidRPr="00627269">
        <w:rPr>
          <w:rFonts w:asciiTheme="majorHAnsi" w:hAnsiTheme="majorHAnsi" w:cs="Times New Roman"/>
          <w:b/>
          <w:bCs/>
          <w:sz w:val="24"/>
          <w:szCs w:val="24"/>
        </w:rPr>
        <w:t>ORD</w:t>
      </w:r>
      <w:r w:rsidRPr="00627269">
        <w:rPr>
          <w:rFonts w:asciiTheme="majorHAnsi" w:hAnsiTheme="majorHAnsi" w:cs="Cambria"/>
          <w:b/>
          <w:bCs/>
          <w:sz w:val="24"/>
          <w:szCs w:val="24"/>
        </w:rPr>
        <w:t>É</w:t>
      </w:r>
      <w:r w:rsidRPr="00627269">
        <w:rPr>
          <w:rFonts w:asciiTheme="majorHAnsi" w:hAnsiTheme="majorHAnsi" w:cs="Times New Roman"/>
          <w:b/>
          <w:bCs/>
          <w:sz w:val="24"/>
          <w:szCs w:val="24"/>
        </w:rPr>
        <w:t xml:space="preserve">NESE </w:t>
      </w:r>
      <w:r w:rsidRPr="00627269">
        <w:rPr>
          <w:rFonts w:asciiTheme="majorHAnsi" w:hAnsiTheme="majorHAnsi" w:cs="Times New Roman"/>
          <w:sz w:val="24"/>
          <w:szCs w:val="24"/>
        </w:rPr>
        <w:t>a la Unidad de Administraci</w:t>
      </w:r>
      <w:r w:rsidRPr="00627269">
        <w:rPr>
          <w:rFonts w:asciiTheme="majorHAnsi" w:hAnsiTheme="majorHAnsi" w:cs="Cambria"/>
          <w:sz w:val="24"/>
          <w:szCs w:val="24"/>
        </w:rPr>
        <w:t>ó</w:t>
      </w:r>
      <w:r w:rsidRPr="00627269">
        <w:rPr>
          <w:rFonts w:asciiTheme="majorHAnsi" w:hAnsiTheme="majorHAnsi" w:cs="Times New Roman"/>
          <w:sz w:val="24"/>
          <w:szCs w:val="24"/>
        </w:rPr>
        <w:t xml:space="preserve">n Tributaria Municipal abstenerse de hacer cobros retroactivos y emita un nuevo estado de cuenta conforme al nuevo </w:t>
      </w:r>
      <w:r w:rsidRPr="00627269">
        <w:rPr>
          <w:rFonts w:asciiTheme="majorHAnsi" w:hAnsiTheme="majorHAnsi" w:cstheme="minorHAnsi"/>
          <w:sz w:val="24"/>
          <w:szCs w:val="24"/>
        </w:rPr>
        <w:t xml:space="preserve">Decreto Municipal No.9 </w:t>
      </w:r>
      <w:r w:rsidRPr="00627269">
        <w:rPr>
          <w:rFonts w:asciiTheme="majorHAnsi" w:hAnsiTheme="majorHAnsi" w:cs="Times New Roman"/>
          <w:sz w:val="24"/>
          <w:szCs w:val="24"/>
        </w:rPr>
        <w:t>“</w:t>
      </w:r>
      <w:r w:rsidRPr="00627269">
        <w:rPr>
          <w:rFonts w:asciiTheme="majorHAnsi" w:eastAsia="Arial" w:hAnsiTheme="majorHAnsi" w:cs="Arial"/>
          <w:b/>
          <w:color w:val="000000" w:themeColor="text1"/>
          <w:sz w:val="24"/>
          <w:szCs w:val="24"/>
        </w:rPr>
        <w:t>ORDENANZA REGULADORA DE CONSTRUCCI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INSTALACION Y PERMANENCIA DE INFRAESTRUCTURA DE TELECOMUNICACIONES Y OTROS ELEMENTOS SIMILARES, EN LA JURISDICCI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DEL MUNICIPIO DE OLOCUILTA, DEPARTAMENTO DE LA PAZ</w:t>
      </w:r>
      <w:r w:rsidRPr="00627269">
        <w:rPr>
          <w:rFonts w:asciiTheme="majorHAnsi" w:eastAsia="Arial" w:hAnsiTheme="majorHAnsi" w:cs="Times New Roman"/>
          <w:b/>
          <w:color w:val="000000" w:themeColor="text1"/>
          <w:sz w:val="24"/>
          <w:szCs w:val="24"/>
        </w:rPr>
        <w:t>”</w:t>
      </w:r>
      <w:r w:rsidRPr="00627269">
        <w:rPr>
          <w:rFonts w:asciiTheme="majorHAnsi" w:eastAsia="Arial" w:hAnsiTheme="majorHAnsi" w:cs="Arial"/>
          <w:b/>
          <w:color w:val="000000" w:themeColor="text1"/>
          <w:sz w:val="24"/>
          <w:szCs w:val="24"/>
        </w:rPr>
        <w:t xml:space="preserve">, </w:t>
      </w:r>
      <w:r w:rsidRPr="00627269">
        <w:rPr>
          <w:rFonts w:asciiTheme="majorHAnsi" w:eastAsia="Arial" w:hAnsiTheme="majorHAnsi" w:cs="Arial"/>
          <w:bCs/>
          <w:color w:val="000000" w:themeColor="text1"/>
          <w:sz w:val="24"/>
          <w:szCs w:val="24"/>
        </w:rPr>
        <w:t xml:space="preserve">de fecha 25 de agosto de 2022, publicado en el Diario Oficial No.176  tomo No. 436  de fecha 21 de septiembre de 2022. </w:t>
      </w:r>
      <w:r w:rsidRPr="00627269">
        <w:rPr>
          <w:rFonts w:asciiTheme="majorHAnsi" w:eastAsia="Arial" w:hAnsiTheme="majorHAnsi" w:cs="Arial"/>
          <w:b/>
          <w:bCs/>
          <w:color w:val="000000" w:themeColor="text1"/>
          <w:sz w:val="24"/>
          <w:szCs w:val="24"/>
        </w:rPr>
        <w:t>3)</w:t>
      </w:r>
      <w:r w:rsidRPr="00627269">
        <w:rPr>
          <w:rFonts w:asciiTheme="majorHAnsi" w:eastAsia="Arial" w:hAnsiTheme="majorHAnsi" w:cs="Arial"/>
          <w:bCs/>
          <w:color w:val="000000" w:themeColor="text1"/>
          <w:sz w:val="24"/>
          <w:szCs w:val="24"/>
        </w:rPr>
        <w:t xml:space="preserve"> </w:t>
      </w:r>
      <w:r w:rsidRPr="00627269">
        <w:rPr>
          <w:rFonts w:asciiTheme="majorHAnsi" w:hAnsiTheme="majorHAnsi" w:cs="Times New Roman"/>
          <w:sz w:val="24"/>
          <w:szCs w:val="24"/>
        </w:rPr>
        <w:t xml:space="preserve">Notifíquese la presente resolución a la </w:t>
      </w:r>
      <w:r w:rsidRPr="00627269">
        <w:rPr>
          <w:rFonts w:asciiTheme="majorHAnsi" w:hAnsiTheme="majorHAnsi"/>
          <w:sz w:val="24"/>
          <w:szCs w:val="24"/>
        </w:rPr>
        <w:t xml:space="preserve">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sz w:val="24"/>
          <w:szCs w:val="24"/>
        </w:rPr>
        <w:t xml:space="preserve">en la siguiente dirección:  </w:t>
      </w:r>
      <w:proofErr w:type="spellStart"/>
      <w:r w:rsidRPr="00627269">
        <w:rPr>
          <w:rFonts w:asciiTheme="majorHAnsi" w:hAnsiTheme="majorHAnsi" w:cs="Times New Roman"/>
          <w:b/>
          <w:bCs/>
          <w:sz w:val="24"/>
          <w:szCs w:val="24"/>
        </w:rPr>
        <w:t>World</w:t>
      </w:r>
      <w:proofErr w:type="spellEnd"/>
      <w:r w:rsidRPr="00627269">
        <w:rPr>
          <w:rFonts w:asciiTheme="majorHAnsi" w:hAnsiTheme="majorHAnsi" w:cs="Times New Roman"/>
          <w:b/>
          <w:bCs/>
          <w:sz w:val="24"/>
          <w:szCs w:val="24"/>
        </w:rPr>
        <w:t xml:space="preserve"> </w:t>
      </w:r>
      <w:proofErr w:type="spellStart"/>
      <w:r w:rsidRPr="00627269">
        <w:rPr>
          <w:rFonts w:asciiTheme="majorHAnsi" w:hAnsiTheme="majorHAnsi" w:cs="Times New Roman"/>
          <w:b/>
          <w:bCs/>
          <w:sz w:val="24"/>
          <w:szCs w:val="24"/>
        </w:rPr>
        <w:t>Trade</w:t>
      </w:r>
      <w:proofErr w:type="spellEnd"/>
      <w:r w:rsidRPr="00627269">
        <w:rPr>
          <w:rFonts w:asciiTheme="majorHAnsi" w:hAnsiTheme="majorHAnsi" w:cs="Times New Roman"/>
          <w:b/>
          <w:bCs/>
          <w:sz w:val="24"/>
          <w:szCs w:val="24"/>
        </w:rPr>
        <w:t xml:space="preserve"> Center,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b/>
          <w:bCs/>
          <w:sz w:val="24"/>
          <w:szCs w:val="24"/>
        </w:rPr>
        <w:t xml:space="preserve">San Salvador, Departamento de San Salvador o a los correos: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b/>
          <w:bCs/>
          <w:sz w:val="24"/>
          <w:szCs w:val="24"/>
        </w:rPr>
        <w:t xml:space="preserve">y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bCs/>
          <w:sz w:val="24"/>
          <w:szCs w:val="24"/>
        </w:rPr>
        <w:t xml:space="preserve">Es Importante mencionar que en el presente acuerdo municipal el quinto y sexto regidor propietario, se abstiene a votar  sin emitir comentarios y el séptimo regidor propietario Li. Miranda se  abstiene a votar por conflicto de interés. </w:t>
      </w:r>
      <w:r w:rsidRPr="00627269">
        <w:rPr>
          <w:rFonts w:asciiTheme="majorHAnsi" w:hAnsiTheme="majorHAnsi" w:cs="Times New Roman"/>
          <w:b/>
          <w:bCs/>
          <w:sz w:val="24"/>
          <w:szCs w:val="24"/>
        </w:rPr>
        <w:t>COMUNÍQUESE</w:t>
      </w:r>
      <w:r>
        <w:rPr>
          <w:rFonts w:asciiTheme="majorHAnsi" w:hAnsiTheme="majorHAnsi" w:cs="Times New Roman"/>
          <w:bCs/>
          <w:sz w:val="24"/>
          <w:szCs w:val="24"/>
        </w:rPr>
        <w:t xml:space="preserve">. </w:t>
      </w:r>
      <w:r w:rsidRPr="00627269">
        <w:rPr>
          <w:rFonts w:asciiTheme="majorHAnsi" w:hAnsiTheme="majorHAnsi" w:cs="Times New Roman"/>
          <w:b/>
          <w:color w:val="4F81BD" w:themeColor="accent1"/>
          <w:sz w:val="24"/>
          <w:szCs w:val="24"/>
        </w:rPr>
        <w:t xml:space="preserve">ACUERDO NÚMERO CINCO </w:t>
      </w:r>
      <w:r w:rsidRPr="00627269">
        <w:rPr>
          <w:rFonts w:asciiTheme="majorHAnsi" w:hAnsiTheme="majorHAnsi"/>
          <w:b/>
          <w:bCs/>
          <w:sz w:val="24"/>
          <w:szCs w:val="24"/>
        </w:rPr>
        <w:t xml:space="preserve"> </w:t>
      </w:r>
      <w:r w:rsidRPr="00627269">
        <w:rPr>
          <w:rFonts w:asciiTheme="majorHAnsi" w:hAnsiTheme="majorHAnsi" w:cs="Times New Roman"/>
          <w:sz w:val="24"/>
          <w:szCs w:val="24"/>
        </w:rPr>
        <w:t xml:space="preserve">El concejo municipal </w:t>
      </w:r>
      <w:r w:rsidRPr="00627269">
        <w:rPr>
          <w:rFonts w:asciiTheme="majorHAnsi" w:hAnsiTheme="majorHAnsi"/>
          <w:b/>
          <w:bCs/>
          <w:sz w:val="24"/>
          <w:szCs w:val="24"/>
        </w:rPr>
        <w:t>CONSIDERANDO:</w:t>
      </w:r>
    </w:p>
    <w:p w:rsidR="00B417B8" w:rsidRPr="00627269" w:rsidRDefault="00B417B8" w:rsidP="00B417B8">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la Unidad de Recuperaci</w:t>
      </w:r>
      <w:r w:rsidRPr="00627269">
        <w:rPr>
          <w:rFonts w:asciiTheme="majorHAnsi" w:hAnsiTheme="majorHAnsi" w:cs="Cambria"/>
          <w:sz w:val="24"/>
          <w:szCs w:val="24"/>
        </w:rPr>
        <w:t>ó</w:t>
      </w:r>
      <w:r w:rsidRPr="00627269">
        <w:rPr>
          <w:rFonts w:asciiTheme="majorHAnsi" w:hAnsiTheme="majorHAnsi"/>
          <w:sz w:val="24"/>
          <w:szCs w:val="24"/>
        </w:rPr>
        <w:t>n de Mora, unidad adscrita a la Unidad de Administraci</w:t>
      </w:r>
      <w:r w:rsidRPr="00627269">
        <w:rPr>
          <w:rFonts w:asciiTheme="majorHAnsi" w:hAnsiTheme="majorHAnsi" w:cs="Cambria"/>
          <w:sz w:val="24"/>
          <w:szCs w:val="24"/>
        </w:rPr>
        <w:t>ó</w:t>
      </w:r>
      <w:r w:rsidRPr="00627269">
        <w:rPr>
          <w:rFonts w:asciiTheme="majorHAnsi" w:hAnsiTheme="majorHAnsi"/>
          <w:sz w:val="24"/>
          <w:szCs w:val="24"/>
        </w:rPr>
        <w:t xml:space="preserve">n Tributaria Municipal, notifico estado de cuenta a la sociedad </w:t>
      </w:r>
      <w:r w:rsidRPr="00B417B8">
        <w:rPr>
          <w:rFonts w:asciiTheme="majorHAnsi" w:hAnsiTheme="majorHAnsi" w:cs="Times New Roman"/>
          <w:b/>
          <w:color w:val="00B050"/>
          <w:sz w:val="24"/>
          <w:szCs w:val="24"/>
        </w:rPr>
        <w:t>////////////////////</w:t>
      </w:r>
      <w:proofErr w:type="gramStart"/>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w:t>
      </w:r>
      <w:proofErr w:type="gramEnd"/>
      <w:r w:rsidRPr="00627269">
        <w:rPr>
          <w:rFonts w:asciiTheme="majorHAnsi" w:hAnsiTheme="majorHAnsi"/>
          <w:sz w:val="24"/>
          <w:szCs w:val="24"/>
        </w:rPr>
        <w:t xml:space="preserve"> el d</w:t>
      </w:r>
      <w:r w:rsidRPr="00627269">
        <w:rPr>
          <w:rFonts w:asciiTheme="majorHAnsi" w:hAnsiTheme="majorHAnsi" w:cs="Cambria"/>
          <w:sz w:val="24"/>
          <w:szCs w:val="24"/>
        </w:rPr>
        <w:t>í</w:t>
      </w:r>
      <w:r w:rsidRPr="00627269">
        <w:rPr>
          <w:rFonts w:asciiTheme="majorHAnsi" w:hAnsiTheme="majorHAnsi"/>
          <w:sz w:val="24"/>
          <w:szCs w:val="24"/>
        </w:rPr>
        <w:t>a cinco de octubre de dos mil veintiuno, relacionado a una mora de Febrero 2019 a octubre de 2021 por mantenimiento de una torre telef</w:t>
      </w:r>
      <w:r w:rsidRPr="00627269">
        <w:rPr>
          <w:rFonts w:asciiTheme="majorHAnsi" w:hAnsiTheme="majorHAnsi" w:cs="Cambria"/>
          <w:sz w:val="24"/>
          <w:szCs w:val="24"/>
        </w:rPr>
        <w:t>ó</w:t>
      </w:r>
      <w:r w:rsidRPr="00627269">
        <w:rPr>
          <w:rFonts w:asciiTheme="majorHAnsi" w:hAnsiTheme="majorHAnsi"/>
          <w:sz w:val="24"/>
          <w:szCs w:val="24"/>
        </w:rPr>
        <w:t>nica instalada en la jurisdicci</w:t>
      </w:r>
      <w:r w:rsidRPr="00627269">
        <w:rPr>
          <w:rFonts w:asciiTheme="majorHAnsi" w:hAnsiTheme="majorHAnsi" w:cs="Cambria"/>
          <w:sz w:val="24"/>
          <w:szCs w:val="24"/>
        </w:rPr>
        <w:t>ó</w:t>
      </w:r>
      <w:r w:rsidRPr="00627269">
        <w:rPr>
          <w:rFonts w:asciiTheme="majorHAnsi" w:hAnsiTheme="majorHAnsi"/>
          <w:sz w:val="24"/>
          <w:szCs w:val="24"/>
        </w:rPr>
        <w:t>n de Olocuilta, La Paz por el siguiente monto total de: $</w:t>
      </w:r>
      <w:r w:rsidRPr="00627269">
        <w:rPr>
          <w:rFonts w:asciiTheme="majorHAnsi" w:hAnsiTheme="majorHAnsi"/>
          <w:b/>
          <w:bCs/>
          <w:sz w:val="24"/>
          <w:szCs w:val="24"/>
        </w:rPr>
        <w:t xml:space="preserve"> 6,990.05.</w:t>
      </w:r>
    </w:p>
    <w:p w:rsidR="00B417B8" w:rsidRPr="00627269" w:rsidRDefault="00B417B8" w:rsidP="00B417B8">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el catorce de octubre de dos mil veintiuno, fue interpuesto Recurso de Apelaci</w:t>
      </w:r>
      <w:r w:rsidRPr="00627269">
        <w:rPr>
          <w:rFonts w:asciiTheme="majorHAnsi" w:hAnsiTheme="majorHAnsi" w:cs="Cambria"/>
          <w:sz w:val="24"/>
          <w:szCs w:val="24"/>
        </w:rPr>
        <w:t>ó</w:t>
      </w:r>
      <w:r w:rsidRPr="00627269">
        <w:rPr>
          <w:rFonts w:asciiTheme="majorHAnsi" w:hAnsiTheme="majorHAnsi"/>
          <w:sz w:val="24"/>
          <w:szCs w:val="24"/>
        </w:rPr>
        <w:t xml:space="preserve">n por la 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 xml:space="preserve">ante el Concejo Municipal </w:t>
      </w:r>
      <w:r w:rsidRPr="00627269">
        <w:rPr>
          <w:rFonts w:asciiTheme="majorHAnsi" w:hAnsiTheme="majorHAnsi"/>
          <w:sz w:val="24"/>
          <w:szCs w:val="24"/>
        </w:rPr>
        <w:lastRenderedPageBreak/>
        <w:t>Plural contra el acto emitido por el encargado de recuperaci</w:t>
      </w:r>
      <w:r w:rsidRPr="00627269">
        <w:rPr>
          <w:rFonts w:asciiTheme="majorHAnsi" w:hAnsiTheme="majorHAnsi" w:cs="Cambria"/>
          <w:sz w:val="24"/>
          <w:szCs w:val="24"/>
        </w:rPr>
        <w:t>ó</w:t>
      </w:r>
      <w:r w:rsidRPr="00627269">
        <w:rPr>
          <w:rFonts w:asciiTheme="majorHAnsi" w:hAnsiTheme="majorHAnsi"/>
          <w:sz w:val="24"/>
          <w:szCs w:val="24"/>
        </w:rPr>
        <w:t xml:space="preserve">n de mora sobre el estado de cuenta de </w:t>
      </w:r>
      <w:r w:rsidRPr="00627269">
        <w:rPr>
          <w:rFonts w:asciiTheme="majorHAnsi" w:hAnsiTheme="majorHAnsi"/>
          <w:b/>
          <w:bCs/>
          <w:sz w:val="24"/>
          <w:szCs w:val="24"/>
        </w:rPr>
        <w:t>$ 6,990.05.</w:t>
      </w:r>
    </w:p>
    <w:p w:rsidR="00B417B8" w:rsidRPr="00B417B8" w:rsidRDefault="00B417B8" w:rsidP="00B417B8">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B417B8">
        <w:rPr>
          <w:rFonts w:asciiTheme="majorHAnsi" w:hAnsiTheme="majorHAnsi"/>
          <w:sz w:val="24"/>
          <w:szCs w:val="24"/>
        </w:rPr>
        <w:t xml:space="preserve">Que el veinticinco de marzo de dos mil veintidós se recibió escrito por la Licenciada Antonieta María Granillo de Galindo en su calidad de Gerente General y Representante Legal de la 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B417B8">
        <w:rPr>
          <w:rFonts w:asciiTheme="majorHAnsi" w:hAnsiTheme="majorHAnsi"/>
          <w:sz w:val="24"/>
          <w:szCs w:val="24"/>
        </w:rPr>
        <w:t xml:space="preserve">en el cual hace constar su nombramiento como apoderada legal de tal sociedad en sustitución de la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B417B8">
        <w:rPr>
          <w:rFonts w:asciiTheme="majorHAnsi" w:hAnsiTheme="majorHAnsi"/>
          <w:sz w:val="24"/>
          <w:szCs w:val="24"/>
        </w:rPr>
        <w:t>Que según se expone en recurso de apelación, la inconformidad obedece que el estado de cuenta notificado por parte de la Alcaldía Municipal de Olocuilta, le cobra una tasa mensual por uso del suelo y subsuelo de forma mensual de $250.00 más un impuesto por fiestas patronales a razón del 5%, lo cual considera se ve afectado los principios constitucionales a la propiedad, legalidad y seguridad jurídica.</w:t>
      </w:r>
    </w:p>
    <w:p w:rsidR="00B417B8" w:rsidRPr="00627269" w:rsidRDefault="00B417B8" w:rsidP="00B417B8">
      <w:pPr>
        <w:pStyle w:val="Prrafodelista"/>
        <w:widowControl/>
        <w:numPr>
          <w:ilvl w:val="0"/>
          <w:numId w:val="4"/>
        </w:numPr>
        <w:autoSpaceDE/>
        <w:autoSpaceDN/>
        <w:spacing w:before="0" w:line="360" w:lineRule="auto"/>
        <w:contextualSpacing/>
        <w:jc w:val="both"/>
        <w:rPr>
          <w:rFonts w:asciiTheme="majorHAnsi" w:hAnsiTheme="majorHAnsi" w:cstheme="minorHAnsi"/>
          <w:bCs/>
          <w:sz w:val="24"/>
          <w:szCs w:val="24"/>
        </w:rPr>
      </w:pPr>
      <w:r w:rsidRPr="00627269">
        <w:rPr>
          <w:rFonts w:asciiTheme="majorHAnsi" w:hAnsiTheme="majorHAnsi"/>
          <w:sz w:val="24"/>
          <w:szCs w:val="24"/>
        </w:rPr>
        <w:t xml:space="preserve">Que el Concejo Municipal Plural 2021-2024 emitió Decreto Municipal </w:t>
      </w:r>
      <w:r w:rsidRPr="00627269">
        <w:rPr>
          <w:rFonts w:asciiTheme="majorHAnsi" w:hAnsiTheme="majorHAnsi" w:cstheme="minorHAnsi"/>
          <w:sz w:val="24"/>
          <w:szCs w:val="24"/>
        </w:rPr>
        <w:t xml:space="preserve">No.9 </w:t>
      </w:r>
      <w:r w:rsidRPr="00627269">
        <w:rPr>
          <w:rFonts w:asciiTheme="majorHAnsi" w:hAnsiTheme="majorHAnsi" w:cs="Times New Roman"/>
          <w:sz w:val="24"/>
          <w:szCs w:val="24"/>
        </w:rPr>
        <w:t>“</w:t>
      </w:r>
      <w:r w:rsidRPr="00627269">
        <w:rPr>
          <w:rFonts w:asciiTheme="majorHAnsi" w:eastAsia="Arial" w:hAnsiTheme="majorHAnsi" w:cs="Arial"/>
          <w:b/>
          <w:color w:val="000000" w:themeColor="text1"/>
          <w:sz w:val="24"/>
          <w:szCs w:val="24"/>
        </w:rPr>
        <w:t>ORDENANZA REGULADORA DE CONSTRUCCI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INSTALACION Y PERMANENCIA DE INFRAESTRUCTURA DE TELECOMUNICACIONES Y OTROS ELEMENTOS SIMILARES, EN LA JURISDICCI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DEL MUNICIPIO DE OLOCUILTA, DEPARTAMENTO DE LA PAZ</w:t>
      </w:r>
      <w:r w:rsidRPr="00627269">
        <w:rPr>
          <w:rFonts w:asciiTheme="majorHAnsi" w:eastAsia="Arial" w:hAnsiTheme="majorHAnsi" w:cs="Times New Roman"/>
          <w:b/>
          <w:color w:val="000000" w:themeColor="text1"/>
          <w:sz w:val="24"/>
          <w:szCs w:val="24"/>
        </w:rPr>
        <w:t>”</w:t>
      </w:r>
      <w:r w:rsidRPr="00627269">
        <w:rPr>
          <w:rFonts w:asciiTheme="majorHAnsi" w:eastAsia="Arial" w:hAnsiTheme="majorHAnsi" w:cs="Arial"/>
          <w:b/>
          <w:color w:val="000000" w:themeColor="text1"/>
          <w:sz w:val="24"/>
          <w:szCs w:val="24"/>
        </w:rPr>
        <w:t xml:space="preserve">, </w:t>
      </w:r>
      <w:r w:rsidRPr="00627269">
        <w:rPr>
          <w:rFonts w:asciiTheme="majorHAnsi" w:eastAsia="Arial" w:hAnsiTheme="majorHAnsi" w:cs="Arial"/>
          <w:bCs/>
          <w:color w:val="000000" w:themeColor="text1"/>
          <w:sz w:val="24"/>
          <w:szCs w:val="24"/>
        </w:rPr>
        <w:t>de fecha 25 de agosto de 2022, publicado en el Diario Oficial No. 176 tomo No. 436 de fecha 21 de septiembre de 2022. A la fecha no se ha tenido notificación por parte de la Sala de lo constitucional de la CSJ, que dicho instrumento legal tenga proceso de inconstitucionalidad o amparo contra ley.</w:t>
      </w:r>
    </w:p>
    <w:p w:rsidR="00B417B8" w:rsidRPr="00627269" w:rsidRDefault="00B417B8" w:rsidP="00B417B8">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se ha realizado el examen jurídico de forma y de fondo del recurso de apelaci</w:t>
      </w:r>
      <w:r w:rsidRPr="00627269">
        <w:rPr>
          <w:rFonts w:asciiTheme="majorHAnsi" w:hAnsiTheme="majorHAnsi" w:cs="Cambria"/>
          <w:sz w:val="24"/>
          <w:szCs w:val="24"/>
        </w:rPr>
        <w:t>ó</w:t>
      </w:r>
      <w:r w:rsidRPr="00627269">
        <w:rPr>
          <w:rFonts w:asciiTheme="majorHAnsi" w:hAnsiTheme="majorHAnsi"/>
          <w:sz w:val="24"/>
          <w:szCs w:val="24"/>
        </w:rPr>
        <w:t>n en menci</w:t>
      </w:r>
      <w:r w:rsidRPr="00627269">
        <w:rPr>
          <w:rFonts w:asciiTheme="majorHAnsi" w:hAnsiTheme="majorHAnsi" w:cs="Cambria"/>
          <w:sz w:val="24"/>
          <w:szCs w:val="24"/>
        </w:rPr>
        <w:t>ó</w:t>
      </w:r>
      <w:r w:rsidRPr="00627269">
        <w:rPr>
          <w:rFonts w:asciiTheme="majorHAnsi" w:hAnsiTheme="majorHAnsi"/>
          <w:sz w:val="24"/>
          <w:szCs w:val="24"/>
        </w:rPr>
        <w:t xml:space="preserve">n, y se ha logrado determinar algunas inconsistencias en las normativas locales y estados de cuentas emitidos. </w:t>
      </w:r>
    </w:p>
    <w:p w:rsidR="00B417B8" w:rsidRPr="00627269" w:rsidRDefault="00B417B8" w:rsidP="00B417B8">
      <w:pPr>
        <w:pStyle w:val="Prrafodelista"/>
        <w:spacing w:line="360" w:lineRule="auto"/>
        <w:ind w:left="1080"/>
        <w:jc w:val="both"/>
        <w:rPr>
          <w:rFonts w:asciiTheme="majorHAnsi" w:hAnsiTheme="majorHAnsi" w:cs="Times New Roman"/>
          <w:sz w:val="24"/>
          <w:szCs w:val="24"/>
        </w:rPr>
      </w:pPr>
    </w:p>
    <w:p w:rsidR="00B417B8" w:rsidRPr="00627269" w:rsidRDefault="00B417B8" w:rsidP="00B417B8">
      <w:pPr>
        <w:pStyle w:val="Prrafodelista"/>
        <w:spacing w:line="360" w:lineRule="auto"/>
        <w:ind w:left="360"/>
        <w:jc w:val="both"/>
        <w:rPr>
          <w:rFonts w:asciiTheme="majorHAnsi" w:hAnsiTheme="majorHAnsi" w:cs="Times New Roman"/>
          <w:sz w:val="24"/>
          <w:szCs w:val="24"/>
        </w:rPr>
      </w:pPr>
      <w:r w:rsidRPr="00627269">
        <w:rPr>
          <w:rFonts w:asciiTheme="majorHAnsi" w:hAnsiTheme="majorHAnsi" w:cs="Times New Roman"/>
          <w:sz w:val="24"/>
          <w:szCs w:val="24"/>
        </w:rPr>
        <w:t>POR TANTO: En uso de sus facultades que le confiere el art</w:t>
      </w:r>
      <w:r w:rsidRPr="00627269">
        <w:rPr>
          <w:rFonts w:asciiTheme="majorHAnsi" w:hAnsiTheme="majorHAnsi" w:cs="Cambria"/>
          <w:sz w:val="24"/>
          <w:szCs w:val="24"/>
        </w:rPr>
        <w:t>í</w:t>
      </w:r>
      <w:r w:rsidRPr="00627269">
        <w:rPr>
          <w:rFonts w:asciiTheme="majorHAnsi" w:hAnsiTheme="majorHAnsi" w:cs="Times New Roman"/>
          <w:sz w:val="24"/>
          <w:szCs w:val="24"/>
        </w:rPr>
        <w:t xml:space="preserve">culo 123 de la Ley General Tributaria Municipal. Este concejo Municipal Plural de Olocuilta. Con siete votos a favor </w:t>
      </w:r>
      <w:r w:rsidRPr="00627269">
        <w:rPr>
          <w:rFonts w:asciiTheme="majorHAnsi" w:hAnsiTheme="majorHAnsi" w:cs="Times New Roman"/>
          <w:b/>
          <w:bCs/>
          <w:sz w:val="24"/>
          <w:szCs w:val="24"/>
        </w:rPr>
        <w:t>A C U E R D A: 1) REVOQUESE</w:t>
      </w:r>
      <w:r w:rsidRPr="00627269">
        <w:rPr>
          <w:rFonts w:asciiTheme="majorHAnsi" w:hAnsiTheme="majorHAnsi" w:cs="Times New Roman"/>
          <w:sz w:val="24"/>
          <w:szCs w:val="24"/>
        </w:rPr>
        <w:t xml:space="preserve"> Estado de cuenta notificado a la </w:t>
      </w:r>
      <w:r w:rsidRPr="00627269">
        <w:rPr>
          <w:rFonts w:asciiTheme="majorHAnsi" w:hAnsiTheme="majorHAnsi"/>
          <w:sz w:val="24"/>
          <w:szCs w:val="24"/>
        </w:rPr>
        <w:t xml:space="preserve">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sz w:val="24"/>
          <w:szCs w:val="24"/>
        </w:rPr>
        <w:t xml:space="preserve">el </w:t>
      </w:r>
      <w:r w:rsidRPr="00627269">
        <w:rPr>
          <w:rFonts w:asciiTheme="majorHAnsi" w:hAnsiTheme="majorHAnsi"/>
          <w:sz w:val="24"/>
          <w:szCs w:val="24"/>
        </w:rPr>
        <w:t>d</w:t>
      </w:r>
      <w:r w:rsidRPr="00627269">
        <w:rPr>
          <w:rFonts w:asciiTheme="majorHAnsi" w:hAnsiTheme="majorHAnsi" w:cs="Cambria"/>
          <w:sz w:val="24"/>
          <w:szCs w:val="24"/>
        </w:rPr>
        <w:t>í</w:t>
      </w:r>
      <w:r w:rsidRPr="00627269">
        <w:rPr>
          <w:rFonts w:asciiTheme="majorHAnsi" w:hAnsiTheme="majorHAnsi"/>
          <w:sz w:val="24"/>
          <w:szCs w:val="24"/>
        </w:rPr>
        <w:t>a cinco de octubre de dos mil veintiuno de deuda pendiente de Febrero 2019 a octubre de 2021 por mantenimiento de una torre telef</w:t>
      </w:r>
      <w:r w:rsidRPr="00627269">
        <w:rPr>
          <w:rFonts w:asciiTheme="majorHAnsi" w:hAnsiTheme="majorHAnsi" w:cs="Cambria"/>
          <w:sz w:val="24"/>
          <w:szCs w:val="24"/>
        </w:rPr>
        <w:t>ó</w:t>
      </w:r>
      <w:r w:rsidRPr="00627269">
        <w:rPr>
          <w:rFonts w:asciiTheme="majorHAnsi" w:hAnsiTheme="majorHAnsi"/>
          <w:sz w:val="24"/>
          <w:szCs w:val="24"/>
        </w:rPr>
        <w:t>nica instalada en el cant</w:t>
      </w:r>
      <w:r w:rsidRPr="00627269">
        <w:rPr>
          <w:rFonts w:asciiTheme="majorHAnsi" w:hAnsiTheme="majorHAnsi" w:cs="Cambria"/>
          <w:sz w:val="24"/>
          <w:szCs w:val="24"/>
        </w:rPr>
        <w:t>ó</w:t>
      </w:r>
      <w:r w:rsidRPr="00627269">
        <w:rPr>
          <w:rFonts w:asciiTheme="majorHAnsi" w:hAnsiTheme="majorHAnsi"/>
          <w:sz w:val="24"/>
          <w:szCs w:val="24"/>
        </w:rPr>
        <w:t>n Planes de las Delicias en la jurisdicci</w:t>
      </w:r>
      <w:r w:rsidRPr="00627269">
        <w:rPr>
          <w:rFonts w:asciiTheme="majorHAnsi" w:hAnsiTheme="majorHAnsi" w:cs="Cambria"/>
          <w:sz w:val="24"/>
          <w:szCs w:val="24"/>
        </w:rPr>
        <w:t>ó</w:t>
      </w:r>
      <w:r w:rsidRPr="00627269">
        <w:rPr>
          <w:rFonts w:asciiTheme="majorHAnsi" w:hAnsiTheme="majorHAnsi"/>
          <w:sz w:val="24"/>
          <w:szCs w:val="24"/>
        </w:rPr>
        <w:t xml:space="preserve">n de </w:t>
      </w:r>
      <w:r w:rsidRPr="00627269">
        <w:rPr>
          <w:rFonts w:asciiTheme="majorHAnsi" w:hAnsiTheme="majorHAnsi"/>
          <w:sz w:val="24"/>
          <w:szCs w:val="24"/>
        </w:rPr>
        <w:lastRenderedPageBreak/>
        <w:t xml:space="preserve">Olocuilta, La Paz por el siguiente monto total de </w:t>
      </w:r>
      <w:r w:rsidRPr="00627269">
        <w:rPr>
          <w:rFonts w:asciiTheme="majorHAnsi" w:hAnsiTheme="majorHAnsi"/>
          <w:b/>
          <w:bCs/>
          <w:sz w:val="24"/>
          <w:szCs w:val="24"/>
        </w:rPr>
        <w:t>$ 6,990.05. 2)</w:t>
      </w:r>
      <w:r w:rsidRPr="00627269">
        <w:rPr>
          <w:rFonts w:asciiTheme="majorHAnsi" w:hAnsiTheme="majorHAnsi" w:cs="Times New Roman"/>
          <w:b/>
          <w:bCs/>
          <w:sz w:val="24"/>
          <w:szCs w:val="24"/>
        </w:rPr>
        <w:t>ORD</w:t>
      </w:r>
      <w:r w:rsidRPr="00627269">
        <w:rPr>
          <w:rFonts w:asciiTheme="majorHAnsi" w:hAnsiTheme="majorHAnsi" w:cs="Cambria"/>
          <w:b/>
          <w:bCs/>
          <w:sz w:val="24"/>
          <w:szCs w:val="24"/>
        </w:rPr>
        <w:t>É</w:t>
      </w:r>
      <w:r w:rsidRPr="00627269">
        <w:rPr>
          <w:rFonts w:asciiTheme="majorHAnsi" w:hAnsiTheme="majorHAnsi" w:cs="Times New Roman"/>
          <w:b/>
          <w:bCs/>
          <w:sz w:val="24"/>
          <w:szCs w:val="24"/>
        </w:rPr>
        <w:t xml:space="preserve">NESE </w:t>
      </w:r>
      <w:r w:rsidRPr="00627269">
        <w:rPr>
          <w:rFonts w:asciiTheme="majorHAnsi" w:hAnsiTheme="majorHAnsi" w:cs="Times New Roman"/>
          <w:sz w:val="24"/>
          <w:szCs w:val="24"/>
        </w:rPr>
        <w:t>a la Unidad de Administraci</w:t>
      </w:r>
      <w:r w:rsidRPr="00627269">
        <w:rPr>
          <w:rFonts w:asciiTheme="majorHAnsi" w:hAnsiTheme="majorHAnsi" w:cs="Cambria"/>
          <w:sz w:val="24"/>
          <w:szCs w:val="24"/>
        </w:rPr>
        <w:t>ó</w:t>
      </w:r>
      <w:r w:rsidRPr="00627269">
        <w:rPr>
          <w:rFonts w:asciiTheme="majorHAnsi" w:hAnsiTheme="majorHAnsi" w:cs="Times New Roman"/>
          <w:sz w:val="24"/>
          <w:szCs w:val="24"/>
        </w:rPr>
        <w:t xml:space="preserve">n Tributaria Municipal abstenerse de hacer cobros retroactivos y emita un nuevo estado de cuenta conforme al nuevo </w:t>
      </w:r>
      <w:r w:rsidRPr="00627269">
        <w:rPr>
          <w:rFonts w:asciiTheme="majorHAnsi" w:hAnsiTheme="majorHAnsi" w:cstheme="minorHAnsi"/>
          <w:sz w:val="24"/>
          <w:szCs w:val="24"/>
        </w:rPr>
        <w:t xml:space="preserve">Decreto Municipal No.9 </w:t>
      </w:r>
      <w:r w:rsidRPr="00627269">
        <w:rPr>
          <w:rFonts w:asciiTheme="majorHAnsi" w:hAnsiTheme="majorHAnsi" w:cs="Times New Roman"/>
          <w:sz w:val="24"/>
          <w:szCs w:val="24"/>
        </w:rPr>
        <w:t>“</w:t>
      </w:r>
      <w:r w:rsidRPr="00627269">
        <w:rPr>
          <w:rFonts w:asciiTheme="majorHAnsi" w:eastAsia="Arial" w:hAnsiTheme="majorHAnsi" w:cs="Arial"/>
          <w:b/>
          <w:color w:val="000000" w:themeColor="text1"/>
          <w:sz w:val="24"/>
          <w:szCs w:val="24"/>
        </w:rPr>
        <w:t>ORDENANZA REGULADORA DE CONSTRUCCI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INSTALACION Y PERMANENCIA DE INFRAESTRUCTURA DE TELECOMUNICACIONES Y OTROS ELEMENTOS SIMILARES, EN LA JURISDICCI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DEL MUNICIPIO DE OLOCUILTA, DEPARTAMENTO DE LA PAZ</w:t>
      </w:r>
      <w:r w:rsidRPr="00627269">
        <w:rPr>
          <w:rFonts w:asciiTheme="majorHAnsi" w:eastAsia="Arial" w:hAnsiTheme="majorHAnsi" w:cs="Times New Roman"/>
          <w:b/>
          <w:color w:val="000000" w:themeColor="text1"/>
          <w:sz w:val="24"/>
          <w:szCs w:val="24"/>
        </w:rPr>
        <w:t>”</w:t>
      </w:r>
      <w:r w:rsidRPr="00627269">
        <w:rPr>
          <w:rFonts w:asciiTheme="majorHAnsi" w:eastAsia="Arial" w:hAnsiTheme="majorHAnsi" w:cs="Arial"/>
          <w:b/>
          <w:color w:val="000000" w:themeColor="text1"/>
          <w:sz w:val="24"/>
          <w:szCs w:val="24"/>
        </w:rPr>
        <w:t xml:space="preserve">, </w:t>
      </w:r>
      <w:r w:rsidRPr="00627269">
        <w:rPr>
          <w:rFonts w:asciiTheme="majorHAnsi" w:eastAsia="Arial" w:hAnsiTheme="majorHAnsi" w:cs="Arial"/>
          <w:bCs/>
          <w:color w:val="000000" w:themeColor="text1"/>
          <w:sz w:val="24"/>
          <w:szCs w:val="24"/>
        </w:rPr>
        <w:t xml:space="preserve">de fecha 25 de agosto de 2022, publicado en el Diario Oficial No. 176 tomo No. 436 de fecha 21 de septiembre de 2022. </w:t>
      </w:r>
      <w:r w:rsidRPr="00627269">
        <w:rPr>
          <w:rFonts w:asciiTheme="majorHAnsi" w:eastAsia="Arial" w:hAnsiTheme="majorHAnsi" w:cs="Arial"/>
          <w:b/>
          <w:bCs/>
          <w:color w:val="000000" w:themeColor="text1"/>
          <w:sz w:val="24"/>
          <w:szCs w:val="24"/>
        </w:rPr>
        <w:t>3)</w:t>
      </w:r>
      <w:r w:rsidRPr="00627269">
        <w:rPr>
          <w:rFonts w:asciiTheme="majorHAnsi" w:eastAsia="Arial" w:hAnsiTheme="majorHAnsi" w:cs="Arial"/>
          <w:bCs/>
          <w:color w:val="000000" w:themeColor="text1"/>
          <w:sz w:val="24"/>
          <w:szCs w:val="24"/>
        </w:rPr>
        <w:t xml:space="preserve"> </w:t>
      </w:r>
      <w:r w:rsidRPr="00627269">
        <w:rPr>
          <w:rFonts w:asciiTheme="majorHAnsi" w:hAnsiTheme="majorHAnsi" w:cs="Times New Roman"/>
          <w:sz w:val="24"/>
          <w:szCs w:val="24"/>
        </w:rPr>
        <w:t xml:space="preserve">Notifíquese la presente resolución a la </w:t>
      </w:r>
      <w:r w:rsidRPr="00627269">
        <w:rPr>
          <w:rFonts w:asciiTheme="majorHAnsi" w:hAnsiTheme="majorHAnsi"/>
          <w:sz w:val="24"/>
          <w:szCs w:val="24"/>
        </w:rPr>
        <w:t xml:space="preserve">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sz w:val="24"/>
          <w:szCs w:val="24"/>
        </w:rPr>
        <w:t xml:space="preserve">en la siguiente dirección: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b/>
          <w:bCs/>
          <w:sz w:val="24"/>
          <w:szCs w:val="24"/>
        </w:rPr>
        <w:t>Departamento de San Salvador o al correo</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b/>
          <w:bCs/>
          <w:sz w:val="24"/>
          <w:szCs w:val="24"/>
        </w:rPr>
        <w:t xml:space="preserve">   </w:t>
      </w:r>
      <w:r w:rsidRPr="00627269">
        <w:rPr>
          <w:rFonts w:asciiTheme="majorHAnsi" w:hAnsiTheme="majorHAnsi" w:cs="Times New Roman"/>
          <w:bCs/>
          <w:sz w:val="24"/>
          <w:szCs w:val="24"/>
        </w:rPr>
        <w:t xml:space="preserve">Es Importante mencionar que en el presente acuerdo municipal el quinto y sexto regidor propietario, se abstiene a votar  sin emitir comentarios y el séptimo regidor propietario Li. Miranda se  abstiene a votar por conflicto de interés. </w:t>
      </w:r>
      <w:r w:rsidRPr="00627269">
        <w:rPr>
          <w:rFonts w:asciiTheme="majorHAnsi" w:hAnsiTheme="majorHAnsi" w:cs="Times New Roman"/>
          <w:b/>
          <w:bCs/>
          <w:sz w:val="24"/>
          <w:szCs w:val="24"/>
        </w:rPr>
        <w:t>COMUNÍQUESE</w:t>
      </w:r>
      <w:r>
        <w:rPr>
          <w:rFonts w:asciiTheme="majorHAnsi" w:hAnsiTheme="majorHAnsi" w:cs="Times New Roman"/>
          <w:bCs/>
          <w:sz w:val="24"/>
          <w:szCs w:val="24"/>
        </w:rPr>
        <w:t xml:space="preserve">. </w:t>
      </w:r>
      <w:r w:rsidRPr="00627269">
        <w:rPr>
          <w:rFonts w:asciiTheme="majorHAnsi" w:hAnsiTheme="majorHAnsi" w:cs="Times New Roman"/>
          <w:b/>
          <w:color w:val="4F81BD" w:themeColor="accent1"/>
          <w:sz w:val="24"/>
          <w:szCs w:val="24"/>
        </w:rPr>
        <w:t>ACUERDO NÚMERO SEIS:</w:t>
      </w:r>
      <w:r w:rsidRPr="00627269">
        <w:rPr>
          <w:rFonts w:asciiTheme="majorHAnsi" w:hAnsiTheme="majorHAnsi" w:cs="Times New Roman"/>
          <w:color w:val="4F81BD" w:themeColor="accent1"/>
          <w:sz w:val="24"/>
          <w:szCs w:val="24"/>
        </w:rPr>
        <w:t xml:space="preserve"> </w:t>
      </w:r>
      <w:r w:rsidRPr="00627269">
        <w:rPr>
          <w:rFonts w:asciiTheme="majorHAnsi" w:hAnsiTheme="majorHAnsi"/>
          <w:bCs/>
          <w:sz w:val="24"/>
          <w:szCs w:val="24"/>
        </w:rPr>
        <w:t>El</w:t>
      </w:r>
      <w:r w:rsidRPr="00627269">
        <w:rPr>
          <w:rFonts w:asciiTheme="majorHAnsi" w:hAnsiTheme="majorHAnsi" w:cs="Times New Roman"/>
          <w:sz w:val="24"/>
          <w:szCs w:val="24"/>
        </w:rPr>
        <w:t xml:space="preserve"> concejo municipal </w:t>
      </w:r>
      <w:r w:rsidRPr="00627269">
        <w:rPr>
          <w:rFonts w:asciiTheme="majorHAnsi" w:hAnsiTheme="majorHAnsi"/>
          <w:b/>
          <w:bCs/>
          <w:sz w:val="24"/>
          <w:szCs w:val="24"/>
        </w:rPr>
        <w:t>CONSIDERANDO:</w:t>
      </w:r>
    </w:p>
    <w:p w:rsidR="00B417B8" w:rsidRPr="00627269" w:rsidRDefault="00B417B8" w:rsidP="00B417B8">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la Unidad de Recuperaci</w:t>
      </w:r>
      <w:r w:rsidRPr="00627269">
        <w:rPr>
          <w:rFonts w:asciiTheme="majorHAnsi" w:hAnsiTheme="majorHAnsi" w:cs="Cambria"/>
          <w:sz w:val="24"/>
          <w:szCs w:val="24"/>
        </w:rPr>
        <w:t>ó</w:t>
      </w:r>
      <w:r w:rsidRPr="00627269">
        <w:rPr>
          <w:rFonts w:asciiTheme="majorHAnsi" w:hAnsiTheme="majorHAnsi"/>
          <w:sz w:val="24"/>
          <w:szCs w:val="24"/>
        </w:rPr>
        <w:t>n de Mora, unidad adscrita a la Unidad de Administraci</w:t>
      </w:r>
      <w:r w:rsidRPr="00627269">
        <w:rPr>
          <w:rFonts w:asciiTheme="majorHAnsi" w:hAnsiTheme="majorHAnsi" w:cs="Cambria"/>
          <w:sz w:val="24"/>
          <w:szCs w:val="24"/>
        </w:rPr>
        <w:t>ó</w:t>
      </w:r>
      <w:r w:rsidRPr="00627269">
        <w:rPr>
          <w:rFonts w:asciiTheme="majorHAnsi" w:hAnsiTheme="majorHAnsi"/>
          <w:sz w:val="24"/>
          <w:szCs w:val="24"/>
        </w:rPr>
        <w:t xml:space="preserve">n Tributaria Municipal, notifico estado de cuenta a la 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el d</w:t>
      </w:r>
      <w:r w:rsidRPr="00627269">
        <w:rPr>
          <w:rFonts w:asciiTheme="majorHAnsi" w:hAnsiTheme="majorHAnsi" w:cs="Cambria"/>
          <w:sz w:val="24"/>
          <w:szCs w:val="24"/>
        </w:rPr>
        <w:t>í</w:t>
      </w:r>
      <w:r w:rsidRPr="00627269">
        <w:rPr>
          <w:rFonts w:asciiTheme="majorHAnsi" w:hAnsiTheme="majorHAnsi"/>
          <w:sz w:val="24"/>
          <w:szCs w:val="24"/>
        </w:rPr>
        <w:t>a dos de agosto de dos mil veintiuno, relacionado a una mora de marzo 2008 a agosto de 2021 por mantenimiento de una torre telef</w:t>
      </w:r>
      <w:r w:rsidRPr="00627269">
        <w:rPr>
          <w:rFonts w:asciiTheme="majorHAnsi" w:hAnsiTheme="majorHAnsi" w:cs="Cambria"/>
          <w:sz w:val="24"/>
          <w:szCs w:val="24"/>
        </w:rPr>
        <w:t>ó</w:t>
      </w:r>
      <w:r w:rsidRPr="00627269">
        <w:rPr>
          <w:rFonts w:asciiTheme="majorHAnsi" w:hAnsiTheme="majorHAnsi"/>
          <w:sz w:val="24"/>
          <w:szCs w:val="24"/>
        </w:rPr>
        <w:t>nica instalada en Cantón Valle Nuevo de la jurisdicci</w:t>
      </w:r>
      <w:r w:rsidRPr="00627269">
        <w:rPr>
          <w:rFonts w:asciiTheme="majorHAnsi" w:hAnsiTheme="majorHAnsi" w:cs="Cambria"/>
          <w:sz w:val="24"/>
          <w:szCs w:val="24"/>
        </w:rPr>
        <w:t>ó</w:t>
      </w:r>
      <w:r w:rsidRPr="00627269">
        <w:rPr>
          <w:rFonts w:asciiTheme="majorHAnsi" w:hAnsiTheme="majorHAnsi"/>
          <w:sz w:val="24"/>
          <w:szCs w:val="24"/>
        </w:rPr>
        <w:t>n de Olocuilta, La Paz por el siguiente monto total de</w:t>
      </w:r>
      <w:proofErr w:type="gramStart"/>
      <w:r w:rsidRPr="00627269">
        <w:rPr>
          <w:rFonts w:asciiTheme="majorHAnsi" w:hAnsiTheme="majorHAnsi"/>
          <w:sz w:val="24"/>
          <w:szCs w:val="24"/>
        </w:rPr>
        <w:t xml:space="preserve">:  </w:t>
      </w:r>
      <w:r w:rsidRPr="00627269">
        <w:rPr>
          <w:rFonts w:asciiTheme="majorHAnsi" w:hAnsiTheme="majorHAnsi"/>
          <w:b/>
          <w:bCs/>
          <w:sz w:val="24"/>
          <w:szCs w:val="24"/>
        </w:rPr>
        <w:t>$</w:t>
      </w:r>
      <w:proofErr w:type="gramEnd"/>
      <w:r w:rsidRPr="00627269">
        <w:rPr>
          <w:rFonts w:asciiTheme="majorHAnsi" w:hAnsiTheme="majorHAnsi"/>
          <w:b/>
          <w:bCs/>
          <w:sz w:val="24"/>
          <w:szCs w:val="24"/>
        </w:rPr>
        <w:t xml:space="preserve"> 67,531.00.</w:t>
      </w:r>
    </w:p>
    <w:p w:rsidR="00B417B8" w:rsidRPr="00627269" w:rsidRDefault="00B417B8" w:rsidP="00B417B8">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el nueve de agosto de dos mil veintiuno, fue interpuesto Recurso de Apelaci</w:t>
      </w:r>
      <w:r w:rsidRPr="00627269">
        <w:rPr>
          <w:rFonts w:asciiTheme="majorHAnsi" w:hAnsiTheme="majorHAnsi" w:cs="Cambria"/>
          <w:sz w:val="24"/>
          <w:szCs w:val="24"/>
        </w:rPr>
        <w:t>ó</w:t>
      </w:r>
      <w:r w:rsidRPr="00627269">
        <w:rPr>
          <w:rFonts w:asciiTheme="majorHAnsi" w:hAnsiTheme="majorHAnsi"/>
          <w:sz w:val="24"/>
          <w:szCs w:val="24"/>
        </w:rPr>
        <w:t xml:space="preserve">n por la 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ante el Concejo Municipal Plural contra el acto emitido por el encargado de recuperaci</w:t>
      </w:r>
      <w:r w:rsidRPr="00627269">
        <w:rPr>
          <w:rFonts w:asciiTheme="majorHAnsi" w:hAnsiTheme="majorHAnsi" w:cs="Cambria"/>
          <w:sz w:val="24"/>
          <w:szCs w:val="24"/>
        </w:rPr>
        <w:t>ó</w:t>
      </w:r>
      <w:r w:rsidRPr="00627269">
        <w:rPr>
          <w:rFonts w:asciiTheme="majorHAnsi" w:hAnsiTheme="majorHAnsi"/>
          <w:sz w:val="24"/>
          <w:szCs w:val="24"/>
        </w:rPr>
        <w:t xml:space="preserve">n de mora sobre el estado de cuenta de   </w:t>
      </w:r>
      <w:r w:rsidRPr="00627269">
        <w:rPr>
          <w:rFonts w:asciiTheme="majorHAnsi" w:hAnsiTheme="majorHAnsi"/>
          <w:b/>
          <w:bCs/>
          <w:sz w:val="24"/>
          <w:szCs w:val="24"/>
        </w:rPr>
        <w:t>$67,531.00.</w:t>
      </w:r>
    </w:p>
    <w:p w:rsidR="00B417B8" w:rsidRPr="00627269" w:rsidRDefault="00B417B8" w:rsidP="00B417B8">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 xml:space="preserve">Que el 19 de noviembre de 2021, la secretaria municipal, recibió un escrito de la expresión de agravios y pruebas instrumentales de descargo de parte de la 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sz w:val="24"/>
          <w:szCs w:val="24"/>
        </w:rPr>
        <w:t>con la cual justifica su recurso de apelación.</w:t>
      </w:r>
    </w:p>
    <w:p w:rsidR="00B417B8" w:rsidRPr="00627269" w:rsidRDefault="00B417B8" w:rsidP="00B417B8">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el estado de cuenta emitido por el Encargado de Recuperaci</w:t>
      </w:r>
      <w:r w:rsidRPr="00627269">
        <w:rPr>
          <w:rFonts w:asciiTheme="majorHAnsi" w:hAnsiTheme="majorHAnsi" w:cs="Cambria"/>
          <w:sz w:val="24"/>
          <w:szCs w:val="24"/>
        </w:rPr>
        <w:t>ó</w:t>
      </w:r>
      <w:r w:rsidRPr="00627269">
        <w:rPr>
          <w:rFonts w:asciiTheme="majorHAnsi" w:hAnsiTheme="majorHAnsi"/>
          <w:sz w:val="24"/>
          <w:szCs w:val="24"/>
        </w:rPr>
        <w:t xml:space="preserve">n de Mora posee errores en los conceptos de los cobros que se ha notificado a dicha </w:t>
      </w:r>
      <w:r w:rsidRPr="00627269">
        <w:rPr>
          <w:rFonts w:asciiTheme="majorHAnsi" w:hAnsiTheme="majorHAnsi"/>
          <w:sz w:val="24"/>
          <w:szCs w:val="24"/>
        </w:rPr>
        <w:lastRenderedPageBreak/>
        <w:t>sociedad. Esto debido que el tributo impuesto, no est</w:t>
      </w:r>
      <w:r w:rsidRPr="00627269">
        <w:rPr>
          <w:rFonts w:asciiTheme="majorHAnsi" w:hAnsiTheme="majorHAnsi" w:cs="Cambria"/>
          <w:sz w:val="24"/>
          <w:szCs w:val="24"/>
        </w:rPr>
        <w:t>á</w:t>
      </w:r>
      <w:r w:rsidRPr="00627269">
        <w:rPr>
          <w:rFonts w:asciiTheme="majorHAnsi" w:hAnsiTheme="majorHAnsi"/>
          <w:sz w:val="24"/>
          <w:szCs w:val="24"/>
        </w:rPr>
        <w:t xml:space="preserve"> relacionado a los permisos por permanencia de torres en la jurisdicci</w:t>
      </w:r>
      <w:r w:rsidRPr="00627269">
        <w:rPr>
          <w:rFonts w:asciiTheme="majorHAnsi" w:hAnsiTheme="majorHAnsi" w:cs="Cambria"/>
          <w:sz w:val="24"/>
          <w:szCs w:val="24"/>
        </w:rPr>
        <w:t>ó</w:t>
      </w:r>
      <w:r w:rsidRPr="00627269">
        <w:rPr>
          <w:rFonts w:asciiTheme="majorHAnsi" w:hAnsiTheme="majorHAnsi"/>
          <w:sz w:val="24"/>
          <w:szCs w:val="24"/>
        </w:rPr>
        <w:t xml:space="preserve">n de Olocuilta. </w:t>
      </w:r>
    </w:p>
    <w:p w:rsidR="00B417B8" w:rsidRPr="00627269" w:rsidRDefault="00B417B8" w:rsidP="00B417B8">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El estado de cuenta notificado hace un cobro sobre impuesto mensual, cuando lo correcto era el concepto de Permiso por permanencia de torres en la jurisdicción de Olocuilta.</w:t>
      </w:r>
    </w:p>
    <w:p w:rsidR="00B417B8" w:rsidRPr="00627269" w:rsidRDefault="00B417B8" w:rsidP="00B417B8">
      <w:pPr>
        <w:pStyle w:val="Prrafodelista"/>
        <w:widowControl/>
        <w:numPr>
          <w:ilvl w:val="0"/>
          <w:numId w:val="5"/>
        </w:numPr>
        <w:autoSpaceDE/>
        <w:autoSpaceDN/>
        <w:spacing w:before="0" w:line="360" w:lineRule="auto"/>
        <w:contextualSpacing/>
        <w:jc w:val="both"/>
        <w:rPr>
          <w:rFonts w:asciiTheme="majorHAnsi" w:hAnsiTheme="majorHAnsi" w:cstheme="minorHAnsi"/>
          <w:bCs/>
          <w:sz w:val="24"/>
          <w:szCs w:val="24"/>
        </w:rPr>
      </w:pPr>
      <w:r w:rsidRPr="00627269">
        <w:rPr>
          <w:rFonts w:asciiTheme="majorHAnsi" w:hAnsiTheme="majorHAnsi"/>
          <w:sz w:val="24"/>
          <w:szCs w:val="24"/>
        </w:rPr>
        <w:t xml:space="preserve">Que el Concejo Municipal Plural 2021-2024 emitió Decreto Municipal </w:t>
      </w:r>
      <w:r w:rsidRPr="00627269">
        <w:rPr>
          <w:rFonts w:asciiTheme="majorHAnsi" w:hAnsiTheme="majorHAnsi" w:cstheme="minorHAnsi"/>
          <w:sz w:val="24"/>
          <w:szCs w:val="24"/>
        </w:rPr>
        <w:t xml:space="preserve">No.9 </w:t>
      </w:r>
      <w:r w:rsidRPr="00627269">
        <w:rPr>
          <w:rFonts w:asciiTheme="majorHAnsi" w:hAnsiTheme="majorHAnsi" w:cs="Times New Roman"/>
          <w:sz w:val="24"/>
          <w:szCs w:val="24"/>
        </w:rPr>
        <w:t>“</w:t>
      </w:r>
      <w:r w:rsidRPr="00627269">
        <w:rPr>
          <w:rFonts w:asciiTheme="majorHAnsi" w:eastAsia="Arial" w:hAnsiTheme="majorHAnsi" w:cs="Arial"/>
          <w:b/>
          <w:color w:val="000000" w:themeColor="text1"/>
          <w:sz w:val="24"/>
          <w:szCs w:val="24"/>
        </w:rPr>
        <w:t>ORDENANZA REGULADORA DE CONSTRUCCI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INSTALACION Y PERMANENCIA DE INFRAESTRUCTURA DE TELECOMUNICACIONES Y OTROS ELEMENTOS SIMILARES, EN LA JURISDICCI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DEL MUNICIPIO DE OLOCUILTA, DEPARTAMENTO DE LA PAZ</w:t>
      </w:r>
      <w:r w:rsidRPr="00627269">
        <w:rPr>
          <w:rFonts w:asciiTheme="majorHAnsi" w:eastAsia="Arial" w:hAnsiTheme="majorHAnsi" w:cs="Times New Roman"/>
          <w:b/>
          <w:color w:val="000000" w:themeColor="text1"/>
          <w:sz w:val="24"/>
          <w:szCs w:val="24"/>
        </w:rPr>
        <w:t>”</w:t>
      </w:r>
      <w:r w:rsidRPr="00627269">
        <w:rPr>
          <w:rFonts w:asciiTheme="majorHAnsi" w:eastAsia="Arial" w:hAnsiTheme="majorHAnsi" w:cs="Arial"/>
          <w:b/>
          <w:color w:val="000000" w:themeColor="text1"/>
          <w:sz w:val="24"/>
          <w:szCs w:val="24"/>
        </w:rPr>
        <w:t xml:space="preserve">, </w:t>
      </w:r>
      <w:r w:rsidRPr="00627269">
        <w:rPr>
          <w:rFonts w:asciiTheme="majorHAnsi" w:eastAsia="Arial" w:hAnsiTheme="majorHAnsi" w:cs="Arial"/>
          <w:bCs/>
          <w:color w:val="000000" w:themeColor="text1"/>
          <w:sz w:val="24"/>
          <w:szCs w:val="24"/>
        </w:rPr>
        <w:t>de fecha 25 de agosto de 2022, publicado en el Diario Oficial No. 176 tomo No. 436 de fecha 21 de septiembre de 2022. A la fecha no se ha tenido notificación por parte de la Sala de lo constitucional de la CSJ, que dicho instrumento legal tenga proceso de inconstitucionalidad o amparo contra ley.</w:t>
      </w:r>
    </w:p>
    <w:p w:rsidR="00B417B8" w:rsidRPr="00627269" w:rsidRDefault="00B417B8" w:rsidP="00B417B8">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627269">
        <w:rPr>
          <w:rFonts w:asciiTheme="majorHAnsi" w:hAnsiTheme="majorHAnsi"/>
          <w:sz w:val="24"/>
          <w:szCs w:val="24"/>
        </w:rPr>
        <w:t>Que se ha realizado el examen jurídico de forma y de fondo del recurso de apelaci</w:t>
      </w:r>
      <w:r w:rsidRPr="00627269">
        <w:rPr>
          <w:rFonts w:asciiTheme="majorHAnsi" w:hAnsiTheme="majorHAnsi" w:cs="Cambria"/>
          <w:sz w:val="24"/>
          <w:szCs w:val="24"/>
        </w:rPr>
        <w:t>ó</w:t>
      </w:r>
      <w:r w:rsidRPr="00627269">
        <w:rPr>
          <w:rFonts w:asciiTheme="majorHAnsi" w:hAnsiTheme="majorHAnsi"/>
          <w:sz w:val="24"/>
          <w:szCs w:val="24"/>
        </w:rPr>
        <w:t>n en menci</w:t>
      </w:r>
      <w:r w:rsidRPr="00627269">
        <w:rPr>
          <w:rFonts w:asciiTheme="majorHAnsi" w:hAnsiTheme="majorHAnsi" w:cs="Cambria"/>
          <w:sz w:val="24"/>
          <w:szCs w:val="24"/>
        </w:rPr>
        <w:t>ó</w:t>
      </w:r>
      <w:r w:rsidRPr="00627269">
        <w:rPr>
          <w:rFonts w:asciiTheme="majorHAnsi" w:hAnsiTheme="majorHAnsi"/>
          <w:sz w:val="24"/>
          <w:szCs w:val="24"/>
        </w:rPr>
        <w:t xml:space="preserve">n, y se ha logrado determinar algunas inconsistencias en las normativas locales y estados de cuentas emitidos. </w:t>
      </w:r>
    </w:p>
    <w:p w:rsidR="00B417B8" w:rsidRPr="00627269" w:rsidRDefault="00B417B8" w:rsidP="00B417B8">
      <w:pPr>
        <w:pStyle w:val="Prrafodelista"/>
        <w:spacing w:line="360" w:lineRule="auto"/>
        <w:ind w:left="1080"/>
        <w:jc w:val="both"/>
        <w:rPr>
          <w:rFonts w:asciiTheme="majorHAnsi" w:hAnsiTheme="majorHAnsi" w:cs="Times New Roman"/>
          <w:sz w:val="24"/>
          <w:szCs w:val="24"/>
        </w:rPr>
      </w:pPr>
    </w:p>
    <w:p w:rsidR="00B417B8" w:rsidRPr="00627269" w:rsidRDefault="00B417B8" w:rsidP="00B417B8">
      <w:pPr>
        <w:pStyle w:val="Prrafodelista"/>
        <w:spacing w:line="360" w:lineRule="auto"/>
        <w:ind w:left="360"/>
        <w:jc w:val="both"/>
        <w:rPr>
          <w:rFonts w:asciiTheme="majorHAnsi" w:hAnsiTheme="majorHAnsi" w:cs="Times New Roman"/>
          <w:sz w:val="24"/>
          <w:szCs w:val="24"/>
        </w:rPr>
      </w:pPr>
      <w:r w:rsidRPr="00627269">
        <w:rPr>
          <w:rFonts w:asciiTheme="majorHAnsi" w:hAnsiTheme="majorHAnsi" w:cs="Times New Roman"/>
          <w:b/>
          <w:sz w:val="24"/>
          <w:szCs w:val="24"/>
        </w:rPr>
        <w:t>POR TANTO</w:t>
      </w:r>
      <w:r w:rsidRPr="00627269">
        <w:rPr>
          <w:rFonts w:asciiTheme="majorHAnsi" w:hAnsiTheme="majorHAnsi" w:cs="Times New Roman"/>
          <w:sz w:val="24"/>
          <w:szCs w:val="24"/>
        </w:rPr>
        <w:t>: En uso de sus facultades que le confiere el art</w:t>
      </w:r>
      <w:r w:rsidRPr="00627269">
        <w:rPr>
          <w:rFonts w:asciiTheme="majorHAnsi" w:hAnsiTheme="majorHAnsi" w:cs="Cambria"/>
          <w:sz w:val="24"/>
          <w:szCs w:val="24"/>
        </w:rPr>
        <w:t>í</w:t>
      </w:r>
      <w:r w:rsidRPr="00627269">
        <w:rPr>
          <w:rFonts w:asciiTheme="majorHAnsi" w:hAnsiTheme="majorHAnsi" w:cs="Times New Roman"/>
          <w:sz w:val="24"/>
          <w:szCs w:val="24"/>
        </w:rPr>
        <w:t xml:space="preserve">culo 123 de la Ley General Tributaria Municipal. Este concejo Municipal Plural de Olocuilta. Con siete votos a favor </w:t>
      </w:r>
      <w:r w:rsidRPr="00627269">
        <w:rPr>
          <w:rFonts w:asciiTheme="majorHAnsi" w:hAnsiTheme="majorHAnsi" w:cs="Times New Roman"/>
          <w:b/>
          <w:bCs/>
          <w:sz w:val="24"/>
          <w:szCs w:val="24"/>
        </w:rPr>
        <w:t>A C U E R D A: 1) REVOQUESE</w:t>
      </w:r>
      <w:r w:rsidRPr="00627269">
        <w:rPr>
          <w:rFonts w:asciiTheme="majorHAnsi" w:hAnsiTheme="majorHAnsi" w:cs="Times New Roman"/>
          <w:sz w:val="24"/>
          <w:szCs w:val="24"/>
        </w:rPr>
        <w:t xml:space="preserve"> Estado de cuenta notificado a la </w:t>
      </w:r>
      <w:r w:rsidRPr="00627269">
        <w:rPr>
          <w:rFonts w:asciiTheme="majorHAnsi" w:hAnsiTheme="majorHAnsi"/>
          <w:sz w:val="24"/>
          <w:szCs w:val="24"/>
        </w:rPr>
        <w:t xml:space="preserve">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sz w:val="24"/>
          <w:szCs w:val="24"/>
        </w:rPr>
        <w:t xml:space="preserve">el </w:t>
      </w:r>
      <w:r w:rsidRPr="00627269">
        <w:rPr>
          <w:rFonts w:asciiTheme="majorHAnsi" w:hAnsiTheme="majorHAnsi"/>
          <w:sz w:val="24"/>
          <w:szCs w:val="24"/>
        </w:rPr>
        <w:t>dos de agosto de dos mil veintiuno de deuda pendiente de marzo de 2008 a octubre 2021 por mantenimiento de una torre telef</w:t>
      </w:r>
      <w:r w:rsidRPr="00627269">
        <w:rPr>
          <w:rFonts w:asciiTheme="majorHAnsi" w:hAnsiTheme="majorHAnsi" w:cs="Cambria"/>
          <w:sz w:val="24"/>
          <w:szCs w:val="24"/>
        </w:rPr>
        <w:t>ó</w:t>
      </w:r>
      <w:r w:rsidRPr="00627269">
        <w:rPr>
          <w:rFonts w:asciiTheme="majorHAnsi" w:hAnsiTheme="majorHAnsi"/>
          <w:sz w:val="24"/>
          <w:szCs w:val="24"/>
        </w:rPr>
        <w:t>nica instalada en el Cantón Valle Nuevo de la jurisdicci</w:t>
      </w:r>
      <w:r w:rsidRPr="00627269">
        <w:rPr>
          <w:rFonts w:asciiTheme="majorHAnsi" w:hAnsiTheme="majorHAnsi" w:cs="Cambria"/>
          <w:sz w:val="24"/>
          <w:szCs w:val="24"/>
        </w:rPr>
        <w:t>ó</w:t>
      </w:r>
      <w:r w:rsidRPr="00627269">
        <w:rPr>
          <w:rFonts w:asciiTheme="majorHAnsi" w:hAnsiTheme="majorHAnsi"/>
          <w:sz w:val="24"/>
          <w:szCs w:val="24"/>
        </w:rPr>
        <w:t xml:space="preserve">n de Olocuilta, La Paz por el siguiente monto total de </w:t>
      </w:r>
      <w:r w:rsidRPr="00627269">
        <w:rPr>
          <w:rFonts w:asciiTheme="majorHAnsi" w:hAnsiTheme="majorHAnsi"/>
          <w:b/>
          <w:bCs/>
          <w:sz w:val="24"/>
          <w:szCs w:val="24"/>
        </w:rPr>
        <w:t xml:space="preserve">$67,531.00. 2) </w:t>
      </w:r>
      <w:r w:rsidRPr="00627269">
        <w:rPr>
          <w:rFonts w:asciiTheme="majorHAnsi" w:hAnsiTheme="majorHAnsi" w:cs="Times New Roman"/>
          <w:b/>
          <w:bCs/>
          <w:sz w:val="24"/>
          <w:szCs w:val="24"/>
        </w:rPr>
        <w:t>ORD</w:t>
      </w:r>
      <w:r w:rsidRPr="00627269">
        <w:rPr>
          <w:rFonts w:asciiTheme="majorHAnsi" w:hAnsiTheme="majorHAnsi" w:cs="Cambria"/>
          <w:b/>
          <w:bCs/>
          <w:sz w:val="24"/>
          <w:szCs w:val="24"/>
        </w:rPr>
        <w:t>É</w:t>
      </w:r>
      <w:r w:rsidRPr="00627269">
        <w:rPr>
          <w:rFonts w:asciiTheme="majorHAnsi" w:hAnsiTheme="majorHAnsi" w:cs="Times New Roman"/>
          <w:b/>
          <w:bCs/>
          <w:sz w:val="24"/>
          <w:szCs w:val="24"/>
        </w:rPr>
        <w:t xml:space="preserve">NESE </w:t>
      </w:r>
      <w:r w:rsidRPr="00627269">
        <w:rPr>
          <w:rFonts w:asciiTheme="majorHAnsi" w:hAnsiTheme="majorHAnsi" w:cs="Times New Roman"/>
          <w:sz w:val="24"/>
          <w:szCs w:val="24"/>
        </w:rPr>
        <w:t>a la Unidad de Administraci</w:t>
      </w:r>
      <w:r w:rsidRPr="00627269">
        <w:rPr>
          <w:rFonts w:asciiTheme="majorHAnsi" w:hAnsiTheme="majorHAnsi" w:cs="Cambria"/>
          <w:sz w:val="24"/>
          <w:szCs w:val="24"/>
        </w:rPr>
        <w:t>ó</w:t>
      </w:r>
      <w:r w:rsidRPr="00627269">
        <w:rPr>
          <w:rFonts w:asciiTheme="majorHAnsi" w:hAnsiTheme="majorHAnsi" w:cs="Times New Roman"/>
          <w:sz w:val="24"/>
          <w:szCs w:val="24"/>
        </w:rPr>
        <w:t xml:space="preserve">n Tributaria Municipal abstenerse de hacer cobros retroactivos y emita un nuevo estado de cuenta conforme al nuevo </w:t>
      </w:r>
      <w:r w:rsidRPr="00627269">
        <w:rPr>
          <w:rFonts w:asciiTheme="majorHAnsi" w:hAnsiTheme="majorHAnsi" w:cstheme="minorHAnsi"/>
          <w:sz w:val="24"/>
          <w:szCs w:val="24"/>
        </w:rPr>
        <w:t xml:space="preserve">Decreto Municipal No.9 </w:t>
      </w:r>
      <w:r w:rsidRPr="00627269">
        <w:rPr>
          <w:rFonts w:asciiTheme="majorHAnsi" w:hAnsiTheme="majorHAnsi" w:cs="Times New Roman"/>
          <w:sz w:val="24"/>
          <w:szCs w:val="24"/>
        </w:rPr>
        <w:t>“</w:t>
      </w:r>
      <w:r w:rsidRPr="00627269">
        <w:rPr>
          <w:rFonts w:asciiTheme="majorHAnsi" w:eastAsia="Arial" w:hAnsiTheme="majorHAnsi" w:cs="Arial"/>
          <w:b/>
          <w:color w:val="000000" w:themeColor="text1"/>
          <w:sz w:val="24"/>
          <w:szCs w:val="24"/>
        </w:rPr>
        <w:t>ORDENANZA REGULADORA DE CONSTRUCCI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INSTALACION Y PERMANENCIA DE INFRAESTRUCTURA DE TELECOMUNICACIONES Y OTROS ELEMENTOS SIMILARES, EN LA JURISDICCI</w:t>
      </w:r>
      <w:r w:rsidRPr="00627269">
        <w:rPr>
          <w:rFonts w:asciiTheme="majorHAnsi" w:eastAsia="Arial" w:hAnsiTheme="majorHAnsi" w:cs="Cambria"/>
          <w:b/>
          <w:color w:val="000000" w:themeColor="text1"/>
          <w:sz w:val="24"/>
          <w:szCs w:val="24"/>
        </w:rPr>
        <w:t>Ó</w:t>
      </w:r>
      <w:r w:rsidRPr="00627269">
        <w:rPr>
          <w:rFonts w:asciiTheme="majorHAnsi" w:eastAsia="Arial" w:hAnsiTheme="majorHAnsi" w:cs="Arial"/>
          <w:b/>
          <w:color w:val="000000" w:themeColor="text1"/>
          <w:sz w:val="24"/>
          <w:szCs w:val="24"/>
        </w:rPr>
        <w:t>N DEL MUNICIPIO DE OLOCUILTA, DEPARTAMENTO DE LA PAZ</w:t>
      </w:r>
      <w:r w:rsidRPr="00627269">
        <w:rPr>
          <w:rFonts w:asciiTheme="majorHAnsi" w:eastAsia="Arial" w:hAnsiTheme="majorHAnsi" w:cs="Times New Roman"/>
          <w:b/>
          <w:color w:val="000000" w:themeColor="text1"/>
          <w:sz w:val="24"/>
          <w:szCs w:val="24"/>
        </w:rPr>
        <w:t>”</w:t>
      </w:r>
      <w:r w:rsidRPr="00627269">
        <w:rPr>
          <w:rFonts w:asciiTheme="majorHAnsi" w:eastAsia="Arial" w:hAnsiTheme="majorHAnsi" w:cs="Arial"/>
          <w:b/>
          <w:color w:val="000000" w:themeColor="text1"/>
          <w:sz w:val="24"/>
          <w:szCs w:val="24"/>
        </w:rPr>
        <w:t xml:space="preserve">, </w:t>
      </w:r>
      <w:r w:rsidRPr="00627269">
        <w:rPr>
          <w:rFonts w:asciiTheme="majorHAnsi" w:eastAsia="Arial" w:hAnsiTheme="majorHAnsi" w:cs="Arial"/>
          <w:bCs/>
          <w:color w:val="000000" w:themeColor="text1"/>
          <w:sz w:val="24"/>
          <w:szCs w:val="24"/>
        </w:rPr>
        <w:t xml:space="preserve">de fecha 25 de agosto de 2022, </w:t>
      </w:r>
      <w:r w:rsidRPr="00627269">
        <w:rPr>
          <w:rFonts w:asciiTheme="majorHAnsi" w:eastAsia="Arial" w:hAnsiTheme="majorHAnsi" w:cs="Arial"/>
          <w:bCs/>
          <w:color w:val="000000" w:themeColor="text1"/>
          <w:sz w:val="24"/>
          <w:szCs w:val="24"/>
        </w:rPr>
        <w:lastRenderedPageBreak/>
        <w:t xml:space="preserve">publicado en el Diario Oficial No.176  tomo No. 436  de fecha 21 de septiembre de 2022. </w:t>
      </w:r>
      <w:r w:rsidRPr="00627269">
        <w:rPr>
          <w:rFonts w:asciiTheme="majorHAnsi" w:eastAsia="Arial" w:hAnsiTheme="majorHAnsi" w:cs="Arial"/>
          <w:b/>
          <w:bCs/>
          <w:color w:val="000000" w:themeColor="text1"/>
          <w:sz w:val="24"/>
          <w:szCs w:val="24"/>
        </w:rPr>
        <w:t>3)</w:t>
      </w:r>
      <w:r w:rsidRPr="00627269">
        <w:rPr>
          <w:rFonts w:asciiTheme="majorHAnsi" w:eastAsia="Arial" w:hAnsiTheme="majorHAnsi" w:cs="Arial"/>
          <w:bCs/>
          <w:color w:val="000000" w:themeColor="text1"/>
          <w:sz w:val="24"/>
          <w:szCs w:val="24"/>
        </w:rPr>
        <w:t xml:space="preserve"> </w:t>
      </w:r>
      <w:r w:rsidRPr="00627269">
        <w:rPr>
          <w:rFonts w:asciiTheme="majorHAnsi" w:hAnsiTheme="majorHAnsi" w:cs="Times New Roman"/>
          <w:sz w:val="24"/>
          <w:szCs w:val="24"/>
        </w:rPr>
        <w:t xml:space="preserve">Notifíquese la presente resolución a la </w:t>
      </w:r>
      <w:r w:rsidRPr="00627269">
        <w:rPr>
          <w:rFonts w:asciiTheme="majorHAnsi" w:hAnsiTheme="majorHAnsi"/>
          <w:sz w:val="24"/>
          <w:szCs w:val="24"/>
        </w:rPr>
        <w:t xml:space="preserve">sociedad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sz w:val="24"/>
          <w:szCs w:val="24"/>
        </w:rPr>
        <w:t xml:space="preserve">en la siguiente dirección: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bookmarkStart w:id="0" w:name="_GoBack"/>
      <w:bookmarkEnd w:id="0"/>
      <w:r w:rsidRPr="00627269">
        <w:rPr>
          <w:rFonts w:asciiTheme="majorHAnsi" w:hAnsiTheme="majorHAnsi" w:cs="Times New Roman"/>
          <w:b/>
          <w:bCs/>
          <w:sz w:val="24"/>
          <w:szCs w:val="24"/>
        </w:rPr>
        <w:t xml:space="preserve"> Departamento de San Salvador o a los correos: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Fonts w:asciiTheme="majorHAnsi" w:hAnsiTheme="majorHAnsi" w:cs="Times New Roman"/>
          <w:b/>
          <w:bCs/>
          <w:sz w:val="24"/>
          <w:szCs w:val="24"/>
        </w:rPr>
        <w:t xml:space="preserve">y </w:t>
      </w:r>
      <w:r w:rsidRPr="00B417B8">
        <w:rPr>
          <w:rFonts w:asciiTheme="majorHAnsi" w:hAnsiTheme="majorHAnsi" w:cs="Times New Roman"/>
          <w:b/>
          <w:color w:val="00B050"/>
          <w:sz w:val="24"/>
          <w:szCs w:val="24"/>
        </w:rPr>
        <w:t>/////////////////////</w:t>
      </w:r>
      <w:r w:rsidRPr="00B417B8">
        <w:rPr>
          <w:rFonts w:asciiTheme="majorHAnsi" w:hAnsiTheme="majorHAnsi" w:cs="Times New Roman"/>
          <w:color w:val="00B050"/>
          <w:sz w:val="24"/>
          <w:szCs w:val="24"/>
        </w:rPr>
        <w:t xml:space="preserve">  </w:t>
      </w:r>
      <w:r w:rsidRPr="00627269">
        <w:rPr>
          <w:rStyle w:val="Hipervnculo"/>
          <w:rFonts w:asciiTheme="majorHAnsi" w:hAnsiTheme="majorHAnsi" w:cs="Times New Roman"/>
          <w:b/>
          <w:bCs/>
          <w:sz w:val="24"/>
          <w:szCs w:val="24"/>
        </w:rPr>
        <w:t xml:space="preserve"> </w:t>
      </w:r>
      <w:r w:rsidRPr="00627269">
        <w:rPr>
          <w:rFonts w:asciiTheme="majorHAnsi" w:hAnsiTheme="majorHAnsi" w:cs="Times New Roman"/>
          <w:bCs/>
          <w:sz w:val="24"/>
          <w:szCs w:val="24"/>
        </w:rPr>
        <w:t xml:space="preserve">Es Importante mencionar que en el presente acuerdo municipal el quinto y sexto regidor propietario, se abstiene a votar  sin emitir comentarios y el séptimo regidor propietario Li. Miranda se  abstiene a votar por conflicto de interés. </w:t>
      </w:r>
      <w:r w:rsidRPr="00627269">
        <w:rPr>
          <w:rFonts w:asciiTheme="majorHAnsi" w:hAnsiTheme="majorHAnsi" w:cs="Times New Roman"/>
          <w:b/>
          <w:bCs/>
          <w:sz w:val="24"/>
          <w:szCs w:val="24"/>
        </w:rPr>
        <w:t>COMUNÍQUESE</w:t>
      </w:r>
      <w:r w:rsidRPr="00627269">
        <w:rPr>
          <w:rFonts w:asciiTheme="majorHAnsi" w:hAnsiTheme="majorHAnsi" w:cs="Times New Roman"/>
          <w:bCs/>
          <w:sz w:val="24"/>
          <w:szCs w:val="24"/>
        </w:rPr>
        <w:t xml:space="preserve"> </w:t>
      </w:r>
    </w:p>
    <w:p w:rsidR="00B417B8" w:rsidRPr="00BC68BC" w:rsidRDefault="00B417B8" w:rsidP="00B417B8">
      <w:pPr>
        <w:pStyle w:val="Prrafodelista"/>
        <w:spacing w:after="160" w:line="360" w:lineRule="auto"/>
        <w:ind w:left="1080"/>
        <w:jc w:val="both"/>
        <w:rPr>
          <w:rFonts w:asciiTheme="majorHAnsi" w:hAnsiTheme="majorHAnsi"/>
        </w:rPr>
      </w:pPr>
    </w:p>
    <w:p w:rsidR="00B417B8" w:rsidRDefault="00B417B8" w:rsidP="00B417B8">
      <w:pPr>
        <w:spacing w:line="360" w:lineRule="auto"/>
        <w:jc w:val="both"/>
        <w:rPr>
          <w:rFonts w:asciiTheme="majorHAnsi" w:hAnsiTheme="majorHAnsi" w:cs="Times New Roman"/>
          <w:sz w:val="24"/>
          <w:szCs w:val="24"/>
        </w:rPr>
      </w:pPr>
      <w:r w:rsidRPr="008F02C3">
        <w:rPr>
          <w:rFonts w:asciiTheme="majorHAnsi" w:hAnsiTheme="majorHAnsi" w:cs="Times New Roman"/>
          <w:sz w:val="24"/>
          <w:szCs w:val="24"/>
        </w:rPr>
        <w:t>Y no habiendo más asuntos de que tratar el señor alcalde municipal de Olocuilta Lic. Ronald Alexander López Preza</w:t>
      </w:r>
      <w:r w:rsidRPr="008F02C3">
        <w:rPr>
          <w:rFonts w:asciiTheme="majorHAnsi" w:eastAsia="Times New Roman" w:hAnsiTheme="majorHAnsi" w:cs="Times New Roman"/>
          <w:sz w:val="24"/>
          <w:szCs w:val="24"/>
        </w:rPr>
        <w:t xml:space="preserve">, dio por </w:t>
      </w:r>
      <w:r>
        <w:rPr>
          <w:rFonts w:asciiTheme="majorHAnsi" w:eastAsia="Times New Roman" w:hAnsiTheme="majorHAnsi" w:cs="Times New Roman"/>
          <w:sz w:val="24"/>
          <w:szCs w:val="24"/>
        </w:rPr>
        <w:t>terminada la sesión, siendo las diecinueve horas</w:t>
      </w:r>
      <w:r w:rsidRPr="008F02C3">
        <w:rPr>
          <w:rFonts w:asciiTheme="majorHAnsi" w:eastAsia="Times New Roman" w:hAnsiTheme="majorHAnsi" w:cs="Times New Roman"/>
          <w:sz w:val="24"/>
          <w:szCs w:val="24"/>
        </w:rPr>
        <w:t xml:space="preserve">  con  </w:t>
      </w:r>
      <w:r>
        <w:rPr>
          <w:rFonts w:asciiTheme="majorHAnsi" w:eastAsia="Times New Roman" w:hAnsiTheme="majorHAnsi" w:cs="Times New Roman"/>
          <w:sz w:val="24"/>
          <w:szCs w:val="24"/>
        </w:rPr>
        <w:t xml:space="preserve">cincuenta </w:t>
      </w:r>
      <w:r w:rsidRPr="008F02C3">
        <w:rPr>
          <w:rFonts w:asciiTheme="majorHAnsi" w:eastAsia="Times New Roman" w:hAnsiTheme="majorHAnsi" w:cs="Times New Roman"/>
          <w:sz w:val="24"/>
          <w:szCs w:val="24"/>
        </w:rPr>
        <w:t xml:space="preserve">minutos del día </w:t>
      </w:r>
      <w:r>
        <w:rPr>
          <w:rFonts w:asciiTheme="majorHAnsi" w:hAnsiTheme="majorHAnsi"/>
          <w:b/>
          <w:bCs/>
          <w:i/>
          <w:iCs/>
          <w:sz w:val="24"/>
          <w:szCs w:val="24"/>
        </w:rPr>
        <w:t>dieciocho de noviembre</w:t>
      </w:r>
      <w:r w:rsidRPr="008F02C3">
        <w:rPr>
          <w:rFonts w:asciiTheme="majorHAnsi" w:hAnsiTheme="majorHAnsi"/>
          <w:b/>
          <w:bCs/>
          <w:i/>
          <w:iCs/>
          <w:sz w:val="24"/>
          <w:szCs w:val="24"/>
        </w:rPr>
        <w:t xml:space="preserve"> del año dos mil veintidós</w:t>
      </w:r>
      <w:r w:rsidRPr="008F02C3">
        <w:rPr>
          <w:rFonts w:asciiTheme="majorHAnsi" w:hAnsiTheme="majorHAnsi"/>
          <w:sz w:val="24"/>
          <w:szCs w:val="24"/>
        </w:rPr>
        <w:t>,</w:t>
      </w:r>
      <w:r w:rsidRPr="008F02C3">
        <w:rPr>
          <w:rFonts w:asciiTheme="majorHAnsi" w:eastAsia="Times New Roman" w:hAnsiTheme="majorHAnsi" w:cs="Times New Roman"/>
          <w:sz w:val="24"/>
          <w:szCs w:val="24"/>
        </w:rPr>
        <w:t xml:space="preserve"> de todo lo cual, el Secretario Municipal </w:t>
      </w:r>
      <w:r w:rsidRPr="008F02C3">
        <w:rPr>
          <w:rFonts w:asciiTheme="majorHAnsi" w:eastAsia="Times New Roman" w:hAnsiTheme="majorHAnsi" w:cs="Times New Roman"/>
          <w:b/>
          <w:bCs/>
          <w:sz w:val="24"/>
          <w:szCs w:val="24"/>
        </w:rPr>
        <w:t>CERTIFICA.</w:t>
      </w:r>
      <w:r w:rsidRPr="008F02C3">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6731F"/>
    <w:multiLevelType w:val="hybridMultilevel"/>
    <w:tmpl w:val="212266C4"/>
    <w:lvl w:ilvl="0" w:tplc="C6BA75B2">
      <w:start w:val="1"/>
      <w:numFmt w:val="upperRoman"/>
      <w:lvlText w:val="%1-"/>
      <w:lvlJc w:val="left"/>
      <w:pPr>
        <w:ind w:left="1080" w:hanging="720"/>
      </w:pPr>
      <w:rPr>
        <w:rFonts w:asciiTheme="majorHAnsi" w:hAnsiTheme="majorHAnsi" w:cs="Times New Roman" w:hint="default"/>
        <w:b/>
        <w:color w:val="auto"/>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nsid w:val="26FD7C22"/>
    <w:multiLevelType w:val="hybridMultilevel"/>
    <w:tmpl w:val="3F064AD4"/>
    <w:lvl w:ilvl="0" w:tplc="C046BBC6">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nsid w:val="3D411BBC"/>
    <w:multiLevelType w:val="hybridMultilevel"/>
    <w:tmpl w:val="976E010C"/>
    <w:lvl w:ilvl="0" w:tplc="69380C98">
      <w:start w:val="1"/>
      <w:numFmt w:val="upperRoman"/>
      <w:lvlText w:val="%1."/>
      <w:lvlJc w:val="left"/>
      <w:pPr>
        <w:ind w:left="720" w:hanging="720"/>
      </w:pPr>
      <w:rPr>
        <w:rFonts w:ascii="Cambria" w:hAnsi="Cambria"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3">
    <w:nsid w:val="5E540C38"/>
    <w:multiLevelType w:val="hybridMultilevel"/>
    <w:tmpl w:val="5F944286"/>
    <w:lvl w:ilvl="0" w:tplc="04547BCA">
      <w:start w:val="1"/>
      <w:numFmt w:val="upperRoman"/>
      <w:lvlText w:val="%1."/>
      <w:lvlJc w:val="left"/>
      <w:pPr>
        <w:ind w:left="720" w:hanging="720"/>
      </w:pPr>
      <w:rPr>
        <w:rFonts w:ascii="Cambria" w:hAnsi="Cambria"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4">
    <w:nsid w:val="7D3A6E67"/>
    <w:multiLevelType w:val="hybridMultilevel"/>
    <w:tmpl w:val="7E38C422"/>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7B8"/>
    <w:rsid w:val="00B417B8"/>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7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17B8"/>
    <w:pPr>
      <w:widowControl w:val="0"/>
      <w:autoSpaceDE w:val="0"/>
      <w:autoSpaceDN w:val="0"/>
      <w:spacing w:before="1" w:after="0" w:line="240" w:lineRule="auto"/>
      <w:ind w:left="840" w:hanging="360"/>
    </w:pPr>
    <w:rPr>
      <w:rFonts w:ascii="Tahoma" w:eastAsia="Tahoma" w:hAnsi="Tahoma" w:cs="Tahoma"/>
      <w:lang w:val="es-ES"/>
    </w:rPr>
  </w:style>
  <w:style w:type="character" w:styleId="Hipervnculo">
    <w:name w:val="Hyperlink"/>
    <w:basedOn w:val="Fuentedeprrafopredeter"/>
    <w:uiPriority w:val="99"/>
    <w:semiHidden/>
    <w:unhideWhenUsed/>
    <w:qFormat/>
    <w:rsid w:val="00B417B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7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17B8"/>
    <w:pPr>
      <w:widowControl w:val="0"/>
      <w:autoSpaceDE w:val="0"/>
      <w:autoSpaceDN w:val="0"/>
      <w:spacing w:before="1" w:after="0" w:line="240" w:lineRule="auto"/>
      <w:ind w:left="840" w:hanging="360"/>
    </w:pPr>
    <w:rPr>
      <w:rFonts w:ascii="Tahoma" w:eastAsia="Tahoma" w:hAnsi="Tahoma" w:cs="Tahoma"/>
      <w:lang w:val="es-ES"/>
    </w:rPr>
  </w:style>
  <w:style w:type="character" w:styleId="Hipervnculo">
    <w:name w:val="Hyperlink"/>
    <w:basedOn w:val="Fuentedeprrafopredeter"/>
    <w:uiPriority w:val="99"/>
    <w:semiHidden/>
    <w:unhideWhenUsed/>
    <w:qFormat/>
    <w:rsid w:val="00B417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3068</Words>
  <Characters>16874</Characters>
  <Application>Microsoft Office Word</Application>
  <DocSecurity>0</DocSecurity>
  <Lines>140</Lines>
  <Paragraphs>39</Paragraphs>
  <ScaleCrop>false</ScaleCrop>
  <Company/>
  <LinksUpToDate>false</LinksUpToDate>
  <CharactersWithSpaces>19903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2023-01-06T17:01:00Z</dcterms:created>
  <dcterms:modified xsi:type="dcterms:W3CDTF">2023-01-06T17:06:00Z</dcterms:modified>
</cp:coreProperties>
</file>